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84CD" w14:textId="77777777" w:rsidR="001E5F8E" w:rsidRDefault="001E5F8E" w:rsidP="001E5F8E"/>
    <w:p w14:paraId="3C2E63EC" w14:textId="77777777" w:rsidR="001E5F8E" w:rsidRDefault="001E5F8E" w:rsidP="001E5F8E">
      <w:pPr>
        <w:spacing w:after="0"/>
        <w:jc w:val="center"/>
        <w:rPr>
          <w:b/>
          <w:sz w:val="36"/>
          <w:szCs w:val="36"/>
        </w:rPr>
      </w:pPr>
      <w:r>
        <w:rPr>
          <w:b/>
          <w:sz w:val="36"/>
          <w:szCs w:val="36"/>
        </w:rPr>
        <w:t xml:space="preserve">ΠΛΑΙΣΙΟ </w:t>
      </w:r>
      <w:r w:rsidRPr="004E1CCA">
        <w:rPr>
          <w:b/>
          <w:sz w:val="36"/>
          <w:szCs w:val="36"/>
        </w:rPr>
        <w:t>ΕΠΙΓΡΑΜΜΑΤΙΚΗ</w:t>
      </w:r>
      <w:r>
        <w:rPr>
          <w:b/>
          <w:sz w:val="36"/>
          <w:szCs w:val="36"/>
        </w:rPr>
        <w:t>Σ</w:t>
      </w:r>
      <w:r w:rsidRPr="004E1CCA">
        <w:rPr>
          <w:b/>
          <w:sz w:val="36"/>
          <w:szCs w:val="36"/>
        </w:rPr>
        <w:t xml:space="preserve"> ΠΕΡΙΓΡΑΦΗ</w:t>
      </w:r>
      <w:r>
        <w:rPr>
          <w:b/>
          <w:sz w:val="36"/>
          <w:szCs w:val="36"/>
        </w:rPr>
        <w:t>Σ</w:t>
      </w:r>
      <w:r w:rsidRPr="004E1CCA">
        <w:rPr>
          <w:b/>
          <w:sz w:val="36"/>
          <w:szCs w:val="36"/>
        </w:rPr>
        <w:t xml:space="preserve"> ΔΡΑΣΗΣ</w:t>
      </w:r>
      <w:r>
        <w:rPr>
          <w:b/>
          <w:sz w:val="36"/>
          <w:szCs w:val="36"/>
        </w:rPr>
        <w:t xml:space="preserve"> </w:t>
      </w:r>
    </w:p>
    <w:p w14:paraId="5ABC1818" w14:textId="77777777" w:rsidR="001E5F8E" w:rsidRPr="004E1CCA" w:rsidRDefault="001E5F8E" w:rsidP="001E5F8E">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709"/>
        <w:gridCol w:w="141"/>
        <w:gridCol w:w="709"/>
        <w:gridCol w:w="1134"/>
        <w:gridCol w:w="1134"/>
        <w:gridCol w:w="1028"/>
        <w:gridCol w:w="369"/>
        <w:gridCol w:w="1013"/>
        <w:gridCol w:w="142"/>
        <w:gridCol w:w="425"/>
        <w:gridCol w:w="709"/>
        <w:gridCol w:w="816"/>
      </w:tblGrid>
      <w:tr w:rsidR="001E5F8E" w14:paraId="09F7FFB8" w14:textId="77777777" w:rsidTr="00C553C0">
        <w:tc>
          <w:tcPr>
            <w:tcW w:w="1242" w:type="dxa"/>
            <w:gridSpan w:val="2"/>
          </w:tcPr>
          <w:p w14:paraId="7CF535DE" w14:textId="77777777" w:rsidR="001E5F8E" w:rsidRDefault="001E5F8E" w:rsidP="00C553C0">
            <w:pPr>
              <w:spacing w:before="60" w:after="60"/>
            </w:pPr>
            <w:r>
              <w:t>ΣΧΟΛΕΙΟ:</w:t>
            </w:r>
          </w:p>
        </w:tc>
        <w:tc>
          <w:tcPr>
            <w:tcW w:w="9180" w:type="dxa"/>
            <w:gridSpan w:val="15"/>
          </w:tcPr>
          <w:p w14:paraId="66208E17" w14:textId="77777777" w:rsidR="001E5F8E" w:rsidRPr="003818EE" w:rsidRDefault="001E5F8E" w:rsidP="00C553C0">
            <w:pPr>
              <w:spacing w:before="60" w:after="60"/>
              <w:rPr>
                <w:b/>
              </w:rPr>
            </w:pPr>
            <w:r w:rsidRPr="003818EE">
              <w:rPr>
                <w:b/>
              </w:rPr>
              <w:t>ΤΡΙΘΕΣΙΟ  ΡΑΛΛΕΙΩΝ ΠΔΣ</w:t>
            </w:r>
          </w:p>
        </w:tc>
      </w:tr>
      <w:tr w:rsidR="001E5F8E" w14:paraId="0B652678" w14:textId="77777777" w:rsidTr="00C553C0">
        <w:tc>
          <w:tcPr>
            <w:tcW w:w="2093" w:type="dxa"/>
            <w:gridSpan w:val="5"/>
          </w:tcPr>
          <w:p w14:paraId="0A19F6E3" w14:textId="77777777" w:rsidR="001E5F8E" w:rsidRDefault="001E5F8E" w:rsidP="00C553C0">
            <w:pPr>
              <w:spacing w:before="60" w:after="60"/>
            </w:pPr>
            <w:r>
              <w:t>ΚΑΤΗΓΟΡΙΑ ΔΡΑΣΗΣ:</w:t>
            </w:r>
          </w:p>
        </w:tc>
        <w:tc>
          <w:tcPr>
            <w:tcW w:w="8329" w:type="dxa"/>
            <w:gridSpan w:val="12"/>
          </w:tcPr>
          <w:p w14:paraId="2121090E" w14:textId="575BA693" w:rsidR="001E5F8E" w:rsidRDefault="001E5F8E" w:rsidP="00D92E69">
            <w:pPr>
              <w:spacing w:before="60" w:after="60"/>
            </w:pPr>
            <w:r>
              <w:t xml:space="preserve">ΚΑΙΝΟΤΟΜΟΣ ΔΙΔΑΚΤΙΚΗ ΠΡΑΚΤΙΚΗ </w:t>
            </w:r>
            <w:r w:rsidR="00D92E69">
              <w:t>Σ</w:t>
            </w:r>
            <w:r>
              <w:t>ΤΟ ΜΑΘΗΜΑ ΤΗΣ ΦΥΣΙΚΗΣ ΑΓΩΓΗΣ</w:t>
            </w:r>
          </w:p>
        </w:tc>
      </w:tr>
      <w:tr w:rsidR="001E5F8E" w14:paraId="0A28C217" w14:textId="77777777" w:rsidTr="00C553C0">
        <w:tc>
          <w:tcPr>
            <w:tcW w:w="1809" w:type="dxa"/>
            <w:gridSpan w:val="3"/>
          </w:tcPr>
          <w:p w14:paraId="42818EE7" w14:textId="77777777" w:rsidR="001E5F8E" w:rsidRDefault="001E5F8E" w:rsidP="00C553C0">
            <w:pPr>
              <w:spacing w:before="60" w:after="60"/>
            </w:pPr>
            <w:r>
              <w:t>ΤΙΤΛΟΣ ΔΡΑΣΗΣ:</w:t>
            </w:r>
          </w:p>
        </w:tc>
        <w:tc>
          <w:tcPr>
            <w:tcW w:w="5139" w:type="dxa"/>
            <w:gridSpan w:val="8"/>
          </w:tcPr>
          <w:p w14:paraId="7F540E6E" w14:textId="77777777" w:rsidR="001E5F8E" w:rsidRDefault="001E5F8E" w:rsidP="001E5F8E">
            <w:pPr>
              <w:spacing w:before="60" w:after="60"/>
            </w:pPr>
            <w:r>
              <w:t>«Τα σχολεία εκπέμπουν στην ΕΡΤ» « Δράση της Ελληνικής Εκπαιδευτικής Ραδιοτηλεόρασης και του ΥΠΠΕΘ σε συνεργασία με την ΕΡΤ</w:t>
            </w:r>
          </w:p>
        </w:tc>
        <w:tc>
          <w:tcPr>
            <w:tcW w:w="1949" w:type="dxa"/>
            <w:gridSpan w:val="4"/>
          </w:tcPr>
          <w:p w14:paraId="56BA7BFC" w14:textId="77777777" w:rsidR="001E5F8E" w:rsidRDefault="001E5F8E" w:rsidP="00C553C0">
            <w:pPr>
              <w:spacing w:before="60" w:after="60"/>
            </w:pPr>
            <w:r>
              <w:t>ΔΙΑΡΚΕΙΑ ΔΡΑΣΗΣ:</w:t>
            </w:r>
          </w:p>
        </w:tc>
        <w:tc>
          <w:tcPr>
            <w:tcW w:w="1525" w:type="dxa"/>
            <w:gridSpan w:val="2"/>
          </w:tcPr>
          <w:p w14:paraId="4B334D49" w14:textId="77777777" w:rsidR="001E5F8E" w:rsidRDefault="001E5F8E" w:rsidP="00C553C0">
            <w:pPr>
              <w:spacing w:before="60" w:after="60"/>
            </w:pPr>
            <w:r>
              <w:t>4 μήνες</w:t>
            </w:r>
          </w:p>
        </w:tc>
      </w:tr>
      <w:tr w:rsidR="001E5F8E" w14:paraId="0A4DEFEC" w14:textId="77777777" w:rsidTr="00C553C0">
        <w:tc>
          <w:tcPr>
            <w:tcW w:w="2943" w:type="dxa"/>
            <w:gridSpan w:val="7"/>
          </w:tcPr>
          <w:p w14:paraId="58AA944B" w14:textId="77777777" w:rsidR="001E5F8E" w:rsidRDefault="001E5F8E" w:rsidP="00C553C0">
            <w:pPr>
              <w:spacing w:before="60" w:after="60"/>
            </w:pPr>
            <w:r>
              <w:t>ΥΠΕΥΘΥΝΟΣ ΕΚΠΑΙΔΕΥΤΙΚΟΣ:</w:t>
            </w:r>
          </w:p>
        </w:tc>
        <w:tc>
          <w:tcPr>
            <w:tcW w:w="4005" w:type="dxa"/>
            <w:gridSpan w:val="4"/>
          </w:tcPr>
          <w:p w14:paraId="2307D3F8" w14:textId="77777777" w:rsidR="001E5F8E" w:rsidRDefault="001E5F8E" w:rsidP="00C553C0">
            <w:pPr>
              <w:spacing w:before="60" w:after="60"/>
            </w:pPr>
            <w:r>
              <w:t>Μπακάλη Αλεξάνδρα</w:t>
            </w:r>
          </w:p>
        </w:tc>
        <w:tc>
          <w:tcPr>
            <w:tcW w:w="1382" w:type="dxa"/>
            <w:gridSpan w:val="2"/>
          </w:tcPr>
          <w:p w14:paraId="7E5B98F2" w14:textId="77777777" w:rsidR="001E5F8E" w:rsidRDefault="001E5F8E" w:rsidP="00C553C0">
            <w:pPr>
              <w:spacing w:before="60" w:after="60"/>
            </w:pPr>
            <w:r>
              <w:t>ΕΙΔΙΚΟΤΗΤΑ:</w:t>
            </w:r>
          </w:p>
        </w:tc>
        <w:tc>
          <w:tcPr>
            <w:tcW w:w="2092" w:type="dxa"/>
            <w:gridSpan w:val="4"/>
          </w:tcPr>
          <w:p w14:paraId="1B078389" w14:textId="77777777" w:rsidR="001E5F8E" w:rsidRDefault="001E5F8E" w:rsidP="00C553C0">
            <w:pPr>
              <w:spacing w:before="60" w:after="60"/>
            </w:pPr>
            <w:r>
              <w:t>ΠΕ  11</w:t>
            </w:r>
          </w:p>
        </w:tc>
      </w:tr>
      <w:tr w:rsidR="001E5F8E" w14:paraId="0E13F00B" w14:textId="77777777" w:rsidTr="00C553C0">
        <w:tc>
          <w:tcPr>
            <w:tcW w:w="10422" w:type="dxa"/>
            <w:gridSpan w:val="17"/>
          </w:tcPr>
          <w:p w14:paraId="6AF9D958" w14:textId="77777777" w:rsidR="001E5F8E" w:rsidRDefault="001E5F8E" w:rsidP="00C553C0">
            <w:pPr>
              <w:spacing w:before="60" w:after="60"/>
            </w:pPr>
            <w:r>
              <w:t>ΣΥΝΕΡΓΑΖΟΜΕΝΟΙ ΕΚΠΑΙΔΕΥΤΙΚΟΙ ΑΝΑ ΕΙΔΙΚΟΤΗΤΑ</w:t>
            </w:r>
          </w:p>
        </w:tc>
      </w:tr>
      <w:tr w:rsidR="001E5F8E" w14:paraId="0F94327F" w14:textId="77777777" w:rsidTr="00C553C0">
        <w:tc>
          <w:tcPr>
            <w:tcW w:w="392" w:type="dxa"/>
          </w:tcPr>
          <w:p w14:paraId="2DEC9F34" w14:textId="77777777" w:rsidR="001E5F8E" w:rsidRDefault="001E5F8E" w:rsidP="00C553C0">
            <w:pPr>
              <w:spacing w:before="60" w:after="60"/>
            </w:pPr>
            <w:r>
              <w:t>1.</w:t>
            </w:r>
          </w:p>
        </w:tc>
        <w:tc>
          <w:tcPr>
            <w:tcW w:w="6556" w:type="dxa"/>
            <w:gridSpan w:val="10"/>
          </w:tcPr>
          <w:p w14:paraId="69A4531F" w14:textId="77777777" w:rsidR="001E5F8E" w:rsidRDefault="001E5F8E" w:rsidP="00C553C0">
            <w:pPr>
              <w:spacing w:before="60" w:after="60"/>
            </w:pPr>
          </w:p>
        </w:tc>
        <w:tc>
          <w:tcPr>
            <w:tcW w:w="1382" w:type="dxa"/>
            <w:gridSpan w:val="2"/>
          </w:tcPr>
          <w:p w14:paraId="6015C62B" w14:textId="77777777" w:rsidR="001E5F8E" w:rsidRDefault="001E5F8E" w:rsidP="00C553C0">
            <w:pPr>
              <w:spacing w:before="60" w:after="60"/>
            </w:pPr>
            <w:r>
              <w:t>ΕΙΔΙΚΟΤΗΤΑ:</w:t>
            </w:r>
          </w:p>
        </w:tc>
        <w:tc>
          <w:tcPr>
            <w:tcW w:w="2092" w:type="dxa"/>
            <w:gridSpan w:val="4"/>
          </w:tcPr>
          <w:p w14:paraId="3E604DC4" w14:textId="77777777" w:rsidR="001E5F8E" w:rsidRDefault="001E5F8E" w:rsidP="00C553C0">
            <w:pPr>
              <w:spacing w:before="60" w:after="60"/>
            </w:pPr>
          </w:p>
        </w:tc>
      </w:tr>
      <w:tr w:rsidR="001E5F8E" w14:paraId="1F2DEEA1" w14:textId="77777777" w:rsidTr="00C553C0">
        <w:tc>
          <w:tcPr>
            <w:tcW w:w="392" w:type="dxa"/>
          </w:tcPr>
          <w:p w14:paraId="4361E0E4" w14:textId="77777777" w:rsidR="001E5F8E" w:rsidRDefault="001E5F8E" w:rsidP="00C553C0">
            <w:pPr>
              <w:spacing w:before="60" w:after="60"/>
            </w:pPr>
            <w:r>
              <w:t>2.</w:t>
            </w:r>
          </w:p>
        </w:tc>
        <w:tc>
          <w:tcPr>
            <w:tcW w:w="6556" w:type="dxa"/>
            <w:gridSpan w:val="10"/>
          </w:tcPr>
          <w:p w14:paraId="1CFD71DB" w14:textId="77777777" w:rsidR="001E5F8E" w:rsidRDefault="001E5F8E" w:rsidP="00C553C0">
            <w:pPr>
              <w:spacing w:before="60" w:after="60"/>
            </w:pPr>
          </w:p>
        </w:tc>
        <w:tc>
          <w:tcPr>
            <w:tcW w:w="1382" w:type="dxa"/>
            <w:gridSpan w:val="2"/>
          </w:tcPr>
          <w:p w14:paraId="4205AF08" w14:textId="77777777" w:rsidR="001E5F8E" w:rsidRDefault="001E5F8E" w:rsidP="00C553C0">
            <w:pPr>
              <w:spacing w:before="60" w:after="60"/>
            </w:pPr>
            <w:r>
              <w:t>ΕΙΔΙΚΟΤΗΤΑ:</w:t>
            </w:r>
          </w:p>
        </w:tc>
        <w:tc>
          <w:tcPr>
            <w:tcW w:w="2092" w:type="dxa"/>
            <w:gridSpan w:val="4"/>
          </w:tcPr>
          <w:p w14:paraId="6F18A2E4" w14:textId="77777777" w:rsidR="001E5F8E" w:rsidRDefault="001E5F8E" w:rsidP="00C553C0">
            <w:pPr>
              <w:spacing w:before="60" w:after="60"/>
            </w:pPr>
          </w:p>
        </w:tc>
      </w:tr>
      <w:tr w:rsidR="001E5F8E" w14:paraId="6AA85862" w14:textId="77777777" w:rsidTr="001E5F8E">
        <w:tc>
          <w:tcPr>
            <w:tcW w:w="3652" w:type="dxa"/>
            <w:gridSpan w:val="8"/>
          </w:tcPr>
          <w:p w14:paraId="40285C3F" w14:textId="77777777" w:rsidR="001E5F8E" w:rsidRDefault="001E5F8E" w:rsidP="00C553C0">
            <w:pPr>
              <w:spacing w:before="60" w:after="60"/>
            </w:pPr>
            <w:r>
              <w:t>ΣΧΟΛΙΚΟ ΕΤΟΣ ΥΛΟΠΟΙΗΣΗΣ ΔΡΑΣΗΣ:</w:t>
            </w:r>
          </w:p>
        </w:tc>
        <w:tc>
          <w:tcPr>
            <w:tcW w:w="1134" w:type="dxa"/>
          </w:tcPr>
          <w:p w14:paraId="6767BAD8" w14:textId="77777777" w:rsidR="001E5F8E" w:rsidRDefault="001E5F8E" w:rsidP="00C553C0">
            <w:pPr>
              <w:spacing w:before="60" w:after="60"/>
            </w:pPr>
            <w:r>
              <w:t>2018-19</w:t>
            </w:r>
          </w:p>
        </w:tc>
        <w:tc>
          <w:tcPr>
            <w:tcW w:w="3686" w:type="dxa"/>
            <w:gridSpan w:val="5"/>
            <w:shd w:val="clear" w:color="auto" w:fill="auto"/>
          </w:tcPr>
          <w:p w14:paraId="1177E822" w14:textId="77777777" w:rsidR="001E5F8E" w:rsidRPr="000B76B1" w:rsidRDefault="001E5F8E" w:rsidP="00C553C0">
            <w:pPr>
              <w:spacing w:before="60" w:after="60"/>
            </w:pPr>
            <w:r w:rsidRPr="000B76B1">
              <w:t>ΣΥΜΜΕΤΕΧΟΝΤΑ ΤΜΗΜΑΤΑ ΣΧΟΛΕΙΟΥ:</w:t>
            </w:r>
          </w:p>
        </w:tc>
        <w:tc>
          <w:tcPr>
            <w:tcW w:w="1950" w:type="dxa"/>
            <w:gridSpan w:val="3"/>
            <w:shd w:val="clear" w:color="auto" w:fill="auto"/>
          </w:tcPr>
          <w:p w14:paraId="401116E6" w14:textId="77777777" w:rsidR="001E5F8E" w:rsidRPr="000B76B1" w:rsidRDefault="001E5F8E" w:rsidP="00C553C0">
            <w:pPr>
              <w:spacing w:before="60" w:after="60"/>
            </w:pPr>
            <w:r>
              <w:t xml:space="preserve">Ε/ΣΤ </w:t>
            </w:r>
            <w:r w:rsidRPr="000B76B1">
              <w:t>3/Θ</w:t>
            </w:r>
            <w:r>
              <w:t>ΕΣΙΟΥ</w:t>
            </w:r>
          </w:p>
        </w:tc>
      </w:tr>
      <w:tr w:rsidR="001E5F8E" w14:paraId="458AA2AF" w14:textId="77777777" w:rsidTr="001E5F8E">
        <w:tc>
          <w:tcPr>
            <w:tcW w:w="2802" w:type="dxa"/>
            <w:gridSpan w:val="6"/>
          </w:tcPr>
          <w:p w14:paraId="575397D8" w14:textId="77777777" w:rsidR="001E5F8E" w:rsidRDefault="001E5F8E" w:rsidP="00C553C0">
            <w:pPr>
              <w:spacing w:before="60" w:after="60"/>
            </w:pPr>
            <w:r>
              <w:t>ΠΛΗΘΟΣ ΣΥΜΜΕΤΕΧΟΝΤΩΝ</w:t>
            </w:r>
          </w:p>
        </w:tc>
        <w:tc>
          <w:tcPr>
            <w:tcW w:w="1984" w:type="dxa"/>
            <w:gridSpan w:val="3"/>
          </w:tcPr>
          <w:p w14:paraId="3CF5170E" w14:textId="77777777" w:rsidR="001E5F8E" w:rsidRDefault="001E5F8E" w:rsidP="00C553C0">
            <w:pPr>
              <w:spacing w:before="60" w:after="60"/>
            </w:pPr>
            <w:r>
              <w:t>ΕΚΠΑΙΔΕΥΤΙΚΩΝ:</w:t>
            </w:r>
          </w:p>
        </w:tc>
        <w:tc>
          <w:tcPr>
            <w:tcW w:w="1134" w:type="dxa"/>
          </w:tcPr>
          <w:p w14:paraId="218248E8" w14:textId="77777777" w:rsidR="001E5F8E" w:rsidRDefault="001E5F8E" w:rsidP="00C553C0">
            <w:pPr>
              <w:spacing w:before="60" w:after="60"/>
            </w:pPr>
            <w:r>
              <w:t>1</w:t>
            </w:r>
          </w:p>
        </w:tc>
        <w:tc>
          <w:tcPr>
            <w:tcW w:w="1397" w:type="dxa"/>
            <w:gridSpan w:val="2"/>
          </w:tcPr>
          <w:p w14:paraId="1E33B770" w14:textId="77777777" w:rsidR="001E5F8E" w:rsidRDefault="001E5F8E" w:rsidP="00C553C0">
            <w:pPr>
              <w:spacing w:before="60" w:after="60"/>
            </w:pPr>
            <w:r>
              <w:t>ΜΑΘΗΤΩΝ:</w:t>
            </w:r>
          </w:p>
        </w:tc>
        <w:tc>
          <w:tcPr>
            <w:tcW w:w="1155" w:type="dxa"/>
            <w:gridSpan w:val="2"/>
          </w:tcPr>
          <w:p w14:paraId="4110FE48" w14:textId="77777777" w:rsidR="001E5F8E" w:rsidRDefault="001E5F8E" w:rsidP="00C553C0">
            <w:pPr>
              <w:spacing w:before="60" w:after="60"/>
            </w:pPr>
            <w:r>
              <w:t>20</w:t>
            </w:r>
          </w:p>
        </w:tc>
        <w:tc>
          <w:tcPr>
            <w:tcW w:w="1134" w:type="dxa"/>
            <w:gridSpan w:val="2"/>
            <w:shd w:val="clear" w:color="auto" w:fill="auto"/>
          </w:tcPr>
          <w:p w14:paraId="43F7EBA5" w14:textId="77777777" w:rsidR="001E5F8E" w:rsidRDefault="001E5F8E" w:rsidP="00C553C0">
            <w:pPr>
              <w:spacing w:before="60" w:after="60"/>
            </w:pPr>
            <w:r>
              <w:t>ΤΡΙΤΩΝ:</w:t>
            </w:r>
          </w:p>
        </w:tc>
        <w:tc>
          <w:tcPr>
            <w:tcW w:w="816" w:type="dxa"/>
            <w:shd w:val="clear" w:color="auto" w:fill="auto"/>
          </w:tcPr>
          <w:p w14:paraId="1917EA77" w14:textId="77777777" w:rsidR="001E5F8E" w:rsidRDefault="001E5F8E" w:rsidP="00C553C0">
            <w:pPr>
              <w:spacing w:before="60" w:after="60"/>
            </w:pPr>
          </w:p>
        </w:tc>
      </w:tr>
      <w:tr w:rsidR="001E5F8E" w14:paraId="5CD29A18" w14:textId="77777777" w:rsidTr="00C553C0">
        <w:tc>
          <w:tcPr>
            <w:tcW w:w="1951" w:type="dxa"/>
            <w:gridSpan w:val="4"/>
          </w:tcPr>
          <w:p w14:paraId="728FEA0A" w14:textId="77777777" w:rsidR="001E5F8E" w:rsidRDefault="001E5F8E" w:rsidP="00C553C0">
            <w:pPr>
              <w:spacing w:before="60" w:after="60"/>
            </w:pPr>
            <w:r>
              <w:t>ΣΤΟΧΟΣ ΔΡΑΣΗΣ:</w:t>
            </w:r>
          </w:p>
        </w:tc>
        <w:tc>
          <w:tcPr>
            <w:tcW w:w="8471" w:type="dxa"/>
            <w:gridSpan w:val="13"/>
          </w:tcPr>
          <w:p w14:paraId="16127301" w14:textId="14628B60" w:rsidR="001E5F8E" w:rsidRDefault="001E5F8E" w:rsidP="00001269">
            <w:pPr>
              <w:spacing w:before="60" w:after="60"/>
            </w:pPr>
            <w:r>
              <w:t xml:space="preserve">Ευαισθητοποίηση των μαθητών </w:t>
            </w:r>
            <w:r w:rsidR="00001269">
              <w:t>για την ρύπανση του</w:t>
            </w:r>
            <w:r w:rsidR="00E2622B">
              <w:t xml:space="preserve"> Περιβάλλον</w:t>
            </w:r>
            <w:r w:rsidR="00001269">
              <w:t>τος μέσα από την Ιστορία και τον</w:t>
            </w:r>
            <w:r w:rsidR="00E2622B">
              <w:t xml:space="preserve"> Πολιτισμό</w:t>
            </w:r>
            <w:r>
              <w:t xml:space="preserve">, με την  ταυτόχρονη εξοικείωση με τις Νέες Τεχνολογίες. </w:t>
            </w:r>
          </w:p>
        </w:tc>
      </w:tr>
      <w:tr w:rsidR="001E5F8E" w14:paraId="269B5686" w14:textId="77777777" w:rsidTr="00C553C0">
        <w:tc>
          <w:tcPr>
            <w:tcW w:w="10422" w:type="dxa"/>
            <w:gridSpan w:val="17"/>
          </w:tcPr>
          <w:p w14:paraId="166E756B" w14:textId="77777777" w:rsidR="001E5F8E" w:rsidRDefault="001E5F8E" w:rsidP="00C553C0">
            <w:pPr>
              <w:spacing w:before="60" w:after="60"/>
            </w:pPr>
            <w:r>
              <w:t>ΣΥΝΤΟΜΗ ΠΕΡΙΓΡΑΦΗ ΥΛΟΠΟΙΗΣΗΣ (100 λέξεις)</w:t>
            </w:r>
          </w:p>
        </w:tc>
      </w:tr>
      <w:tr w:rsidR="001E5F8E" w14:paraId="5AE5D55D" w14:textId="77777777" w:rsidTr="00C553C0">
        <w:tc>
          <w:tcPr>
            <w:tcW w:w="10422" w:type="dxa"/>
            <w:gridSpan w:val="17"/>
          </w:tcPr>
          <w:p w14:paraId="3053258D" w14:textId="77777777" w:rsidR="001E5F8E" w:rsidRDefault="001E5F8E" w:rsidP="00C553C0">
            <w:pPr>
              <w:spacing w:before="60" w:after="60"/>
            </w:pPr>
            <w:r>
              <w:t>Οι άξονες της δράσης:</w:t>
            </w:r>
          </w:p>
          <w:p w14:paraId="00D46805" w14:textId="16B2405E" w:rsidR="001E5F8E" w:rsidRDefault="001E5F8E" w:rsidP="00D92E69">
            <w:pPr>
              <w:pStyle w:val="a4"/>
              <w:numPr>
                <w:ilvl w:val="0"/>
                <w:numId w:val="1"/>
              </w:numPr>
              <w:spacing w:before="60" w:after="60" w:line="240" w:lineRule="auto"/>
              <w:jc w:val="both"/>
            </w:pPr>
            <w:r>
              <w:t>Ευαισθητοποίηση των μαθη</w:t>
            </w:r>
            <w:r w:rsidR="00001269">
              <w:t>τών/τριών για την ρύπανση του</w:t>
            </w:r>
            <w:r w:rsidR="009F2F9E">
              <w:t xml:space="preserve"> Περιβάλλον</w:t>
            </w:r>
            <w:r w:rsidR="00001269">
              <w:t>τος</w:t>
            </w:r>
          </w:p>
          <w:p w14:paraId="494AF387" w14:textId="398A6A8C" w:rsidR="009F2F9E" w:rsidRDefault="001E5F8E" w:rsidP="00D92E69">
            <w:pPr>
              <w:pStyle w:val="a4"/>
              <w:numPr>
                <w:ilvl w:val="0"/>
                <w:numId w:val="1"/>
              </w:numPr>
              <w:spacing w:before="60" w:after="60" w:line="240" w:lineRule="auto"/>
              <w:jc w:val="both"/>
            </w:pPr>
            <w:r>
              <w:t xml:space="preserve">Χρήση </w:t>
            </w:r>
            <w:r w:rsidR="009F2F9E" w:rsidRPr="009F2F9E">
              <w:t>το</w:t>
            </w:r>
            <w:r w:rsidR="009F2F9E">
              <w:t xml:space="preserve">υ οπτικοακουστικού </w:t>
            </w:r>
            <w:proofErr w:type="spellStart"/>
            <w:r w:rsidR="009F2F9E">
              <w:t>περιεχοομέ</w:t>
            </w:r>
            <w:r w:rsidR="009F2F9E" w:rsidRPr="009F2F9E">
              <w:t>νο</w:t>
            </w:r>
            <w:r w:rsidR="009F2F9E">
              <w:t>υ</w:t>
            </w:r>
            <w:proofErr w:type="spellEnd"/>
            <w:r w:rsidR="009F2F9E" w:rsidRPr="009F2F9E">
              <w:t xml:space="preserve"> της ΕΡΤ ως </w:t>
            </w:r>
            <w:proofErr w:type="spellStart"/>
            <w:r w:rsidR="009F2F9E" w:rsidRPr="009F2F9E">
              <w:t>ένα</w:t>
            </w:r>
            <w:proofErr w:type="spellEnd"/>
            <w:r w:rsidR="009F2F9E" w:rsidRPr="009F2F9E">
              <w:t xml:space="preserve"> </w:t>
            </w:r>
            <w:proofErr w:type="spellStart"/>
            <w:r w:rsidR="009F2F9E" w:rsidRPr="009F2F9E">
              <w:t>επιπλέον</w:t>
            </w:r>
            <w:proofErr w:type="spellEnd"/>
            <w:r w:rsidR="009F2F9E" w:rsidRPr="009F2F9E">
              <w:t xml:space="preserve"> </w:t>
            </w:r>
            <w:proofErr w:type="spellStart"/>
            <w:r w:rsidR="009F2F9E" w:rsidRPr="009F2F9E">
              <w:t>δυναμικο</w:t>
            </w:r>
            <w:proofErr w:type="spellEnd"/>
            <w:r w:rsidR="009F2F9E" w:rsidRPr="009F2F9E">
              <w:t xml:space="preserve">́ </w:t>
            </w:r>
            <w:proofErr w:type="spellStart"/>
            <w:r w:rsidR="009F2F9E" w:rsidRPr="009F2F9E">
              <w:t>μαθησιακο</w:t>
            </w:r>
            <w:proofErr w:type="spellEnd"/>
            <w:r w:rsidR="009F2F9E" w:rsidRPr="009F2F9E">
              <w:t xml:space="preserve">́ </w:t>
            </w:r>
            <w:proofErr w:type="spellStart"/>
            <w:r w:rsidR="009F2F9E" w:rsidRPr="009F2F9E">
              <w:t>εργαλείο</w:t>
            </w:r>
            <w:proofErr w:type="spellEnd"/>
            <w:r w:rsidR="009F2F9E" w:rsidRPr="009F2F9E">
              <w:t xml:space="preserve"> για τους </w:t>
            </w:r>
            <w:proofErr w:type="spellStart"/>
            <w:r w:rsidR="009F2F9E" w:rsidRPr="009F2F9E">
              <w:t>μαθητές</w:t>
            </w:r>
            <w:proofErr w:type="spellEnd"/>
            <w:r w:rsidR="009F2F9E" w:rsidRPr="009F2F9E">
              <w:t xml:space="preserve"> και τους </w:t>
            </w:r>
            <w:proofErr w:type="spellStart"/>
            <w:r w:rsidR="009F2F9E" w:rsidRPr="009F2F9E">
              <w:t>εκπαιδευτικούς</w:t>
            </w:r>
            <w:proofErr w:type="spellEnd"/>
            <w:r w:rsidR="009F2F9E" w:rsidRPr="009F2F9E">
              <w:t xml:space="preserve">. </w:t>
            </w:r>
          </w:p>
          <w:p w14:paraId="420B5408" w14:textId="77777777" w:rsidR="00D92E69" w:rsidRPr="00D92E69" w:rsidRDefault="00D92E69" w:rsidP="00D92E69">
            <w:pPr>
              <w:numPr>
                <w:ilvl w:val="0"/>
                <w:numId w:val="1"/>
              </w:numPr>
              <w:spacing w:before="100" w:beforeAutospacing="1" w:after="100" w:afterAutospacing="1" w:line="240" w:lineRule="auto"/>
              <w:rPr>
                <w:rFonts w:eastAsiaTheme="minorEastAsia" w:cs="Times New Roman"/>
              </w:rPr>
            </w:pPr>
            <w:r w:rsidRPr="00D92E69">
              <w:rPr>
                <w:rFonts w:eastAsiaTheme="minorEastAsia" w:cs="Times New Roman"/>
              </w:rPr>
              <w:t xml:space="preserve">Η </w:t>
            </w:r>
            <w:proofErr w:type="spellStart"/>
            <w:r w:rsidRPr="00D92E69">
              <w:rPr>
                <w:rFonts w:eastAsiaTheme="minorEastAsia" w:cs="Times New Roman"/>
              </w:rPr>
              <w:t>απόκτηση</w:t>
            </w:r>
            <w:proofErr w:type="spellEnd"/>
            <w:r w:rsidRPr="00D92E69">
              <w:rPr>
                <w:rFonts w:eastAsiaTheme="minorEastAsia" w:cs="Times New Roman"/>
              </w:rPr>
              <w:t xml:space="preserve"> </w:t>
            </w:r>
            <w:proofErr w:type="spellStart"/>
            <w:r w:rsidRPr="00D92E69">
              <w:rPr>
                <w:rFonts w:eastAsiaTheme="minorEastAsia" w:cs="Times New Roman"/>
              </w:rPr>
              <w:t>ψηφιακών</w:t>
            </w:r>
            <w:proofErr w:type="spellEnd"/>
            <w:r w:rsidRPr="00D92E69">
              <w:rPr>
                <w:rFonts w:eastAsiaTheme="minorEastAsia" w:cs="Times New Roman"/>
              </w:rPr>
              <w:t xml:space="preserve"> </w:t>
            </w:r>
            <w:proofErr w:type="spellStart"/>
            <w:r w:rsidRPr="00D92E69">
              <w:rPr>
                <w:rFonts w:eastAsiaTheme="minorEastAsia" w:cs="Times New Roman"/>
              </w:rPr>
              <w:t>δεξιοτήτων</w:t>
            </w:r>
            <w:proofErr w:type="spellEnd"/>
            <w:r w:rsidRPr="00D92E69">
              <w:rPr>
                <w:rFonts w:eastAsiaTheme="minorEastAsia" w:cs="Times New Roman"/>
              </w:rPr>
              <w:t xml:space="preserve">, ο </w:t>
            </w:r>
            <w:proofErr w:type="spellStart"/>
            <w:r w:rsidRPr="00D92E69">
              <w:rPr>
                <w:rFonts w:eastAsiaTheme="minorEastAsia" w:cs="Times New Roman"/>
              </w:rPr>
              <w:t>ψηφιακός</w:t>
            </w:r>
            <w:proofErr w:type="spellEnd"/>
            <w:r w:rsidRPr="00D92E69">
              <w:rPr>
                <w:rFonts w:eastAsiaTheme="minorEastAsia" w:cs="Times New Roman"/>
              </w:rPr>
              <w:t xml:space="preserve"> </w:t>
            </w:r>
            <w:proofErr w:type="spellStart"/>
            <w:r w:rsidRPr="00D92E69">
              <w:rPr>
                <w:rFonts w:eastAsiaTheme="minorEastAsia" w:cs="Times New Roman"/>
              </w:rPr>
              <w:t>γραμματισμός</w:t>
            </w:r>
            <w:proofErr w:type="spellEnd"/>
            <w:r w:rsidRPr="00D92E69">
              <w:rPr>
                <w:rFonts w:eastAsiaTheme="minorEastAsia" w:cs="Times New Roman"/>
              </w:rPr>
              <w:t xml:space="preserve"> </w:t>
            </w:r>
          </w:p>
          <w:p w14:paraId="257D58A7" w14:textId="073999E6" w:rsidR="00D92E69" w:rsidRPr="00D92E69" w:rsidRDefault="00D92E69" w:rsidP="00D92E69">
            <w:pPr>
              <w:numPr>
                <w:ilvl w:val="0"/>
                <w:numId w:val="1"/>
              </w:numPr>
              <w:spacing w:before="100" w:beforeAutospacing="1" w:after="100" w:afterAutospacing="1" w:line="240" w:lineRule="auto"/>
              <w:rPr>
                <w:rFonts w:eastAsiaTheme="minorEastAsia" w:cs="Times New Roman"/>
              </w:rPr>
            </w:pPr>
            <w:r w:rsidRPr="00D92E69">
              <w:rPr>
                <w:rFonts w:eastAsiaTheme="minorEastAsia" w:cs="Times New Roman"/>
              </w:rPr>
              <w:t xml:space="preserve">Η </w:t>
            </w:r>
            <w:proofErr w:type="spellStart"/>
            <w:r w:rsidRPr="00D92E69">
              <w:rPr>
                <w:rFonts w:eastAsiaTheme="minorEastAsia" w:cs="Times New Roman"/>
              </w:rPr>
              <w:t>καλλιέργεια</w:t>
            </w:r>
            <w:proofErr w:type="spellEnd"/>
            <w:r w:rsidRPr="00D92E69">
              <w:rPr>
                <w:rFonts w:eastAsiaTheme="minorEastAsia" w:cs="Times New Roman"/>
              </w:rPr>
              <w:t xml:space="preserve"> της </w:t>
            </w:r>
            <w:proofErr w:type="spellStart"/>
            <w:r w:rsidRPr="00D92E69">
              <w:rPr>
                <w:rFonts w:eastAsiaTheme="minorEastAsia" w:cs="Times New Roman"/>
              </w:rPr>
              <w:t>διαθεματικότητας</w:t>
            </w:r>
            <w:proofErr w:type="spellEnd"/>
            <w:r w:rsidRPr="00D92E69">
              <w:rPr>
                <w:rFonts w:eastAsiaTheme="minorEastAsia" w:cs="Times New Roman"/>
              </w:rPr>
              <w:t xml:space="preserve"> και της </w:t>
            </w:r>
            <w:proofErr w:type="spellStart"/>
            <w:r w:rsidRPr="00D92E69">
              <w:rPr>
                <w:rFonts w:eastAsiaTheme="minorEastAsia" w:cs="Times New Roman"/>
              </w:rPr>
              <w:t>διεπιστημονικότητας</w:t>
            </w:r>
            <w:proofErr w:type="spellEnd"/>
            <w:r w:rsidRPr="00D92E69">
              <w:rPr>
                <w:rFonts w:eastAsiaTheme="minorEastAsia" w:cs="Times New Roman"/>
              </w:rPr>
              <w:t xml:space="preserve"> </w:t>
            </w:r>
            <w:proofErr w:type="spellStart"/>
            <w:r w:rsidRPr="00D92E69">
              <w:rPr>
                <w:rFonts w:eastAsiaTheme="minorEastAsia" w:cs="Times New Roman"/>
              </w:rPr>
              <w:t>μέσα</w:t>
            </w:r>
            <w:proofErr w:type="spellEnd"/>
            <w:r w:rsidRPr="00D92E69">
              <w:rPr>
                <w:rFonts w:eastAsiaTheme="minorEastAsia" w:cs="Times New Roman"/>
              </w:rPr>
              <w:t xml:space="preserve"> </w:t>
            </w:r>
            <w:proofErr w:type="spellStart"/>
            <w:r w:rsidRPr="00D92E69">
              <w:rPr>
                <w:rFonts w:eastAsiaTheme="minorEastAsia" w:cs="Times New Roman"/>
              </w:rPr>
              <w:t>απο</w:t>
            </w:r>
            <w:proofErr w:type="spellEnd"/>
            <w:r w:rsidRPr="00D92E69">
              <w:rPr>
                <w:rFonts w:eastAsiaTheme="minorEastAsia" w:cs="Times New Roman"/>
              </w:rPr>
              <w:t xml:space="preserve">́ την </w:t>
            </w:r>
            <w:proofErr w:type="spellStart"/>
            <w:r w:rsidRPr="00D92E69">
              <w:rPr>
                <w:rFonts w:eastAsiaTheme="minorEastAsia" w:cs="Times New Roman"/>
              </w:rPr>
              <w:t>υλοποίηση</w:t>
            </w:r>
            <w:proofErr w:type="spellEnd"/>
            <w:r w:rsidRPr="00D92E69">
              <w:rPr>
                <w:rFonts w:eastAsiaTheme="minorEastAsia" w:cs="Times New Roman"/>
              </w:rPr>
              <w:t xml:space="preserve"> </w:t>
            </w:r>
            <w:proofErr w:type="spellStart"/>
            <w:r w:rsidRPr="00D92E69">
              <w:rPr>
                <w:rFonts w:eastAsiaTheme="minorEastAsia" w:cs="Times New Roman"/>
              </w:rPr>
              <w:t>μαθητικών</w:t>
            </w:r>
            <w:proofErr w:type="spellEnd"/>
            <w:r w:rsidRPr="00D92E69">
              <w:rPr>
                <w:rFonts w:eastAsiaTheme="minorEastAsia" w:cs="Times New Roman"/>
              </w:rPr>
              <w:t xml:space="preserve"> </w:t>
            </w:r>
            <w:proofErr w:type="spellStart"/>
            <w:r w:rsidRPr="00D92E69">
              <w:rPr>
                <w:rFonts w:eastAsiaTheme="minorEastAsia" w:cs="Times New Roman"/>
              </w:rPr>
              <w:t>ψηφιακών</w:t>
            </w:r>
            <w:proofErr w:type="spellEnd"/>
            <w:r w:rsidRPr="00D92E69">
              <w:rPr>
                <w:rFonts w:eastAsiaTheme="minorEastAsia" w:cs="Times New Roman"/>
              </w:rPr>
              <w:t xml:space="preserve"> </w:t>
            </w:r>
            <w:proofErr w:type="spellStart"/>
            <w:r w:rsidRPr="00D92E69">
              <w:rPr>
                <w:rFonts w:eastAsiaTheme="minorEastAsia" w:cs="Times New Roman"/>
              </w:rPr>
              <w:t>έργων</w:t>
            </w:r>
            <w:proofErr w:type="spellEnd"/>
            <w:r w:rsidRPr="00D92E69">
              <w:rPr>
                <w:rFonts w:eastAsiaTheme="minorEastAsia" w:cs="Times New Roman"/>
              </w:rPr>
              <w:t xml:space="preserve">. </w:t>
            </w:r>
          </w:p>
          <w:p w14:paraId="7D7ADF57" w14:textId="77777777" w:rsidR="001E5F8E" w:rsidRDefault="001E5F8E" w:rsidP="00D92E69">
            <w:pPr>
              <w:pStyle w:val="a4"/>
              <w:numPr>
                <w:ilvl w:val="0"/>
                <w:numId w:val="1"/>
              </w:numPr>
              <w:spacing w:before="60" w:after="60" w:line="240" w:lineRule="auto"/>
              <w:jc w:val="both"/>
            </w:pPr>
            <w:r>
              <w:t>Συζήτηση/Διάλογος</w:t>
            </w:r>
          </w:p>
          <w:p w14:paraId="6DD6F893" w14:textId="69359F2A" w:rsidR="001E5F8E" w:rsidRDefault="001E5F8E" w:rsidP="00D92E69">
            <w:pPr>
              <w:pStyle w:val="a4"/>
              <w:numPr>
                <w:ilvl w:val="0"/>
                <w:numId w:val="1"/>
              </w:numPr>
              <w:spacing w:before="60" w:after="60" w:line="240" w:lineRule="auto"/>
              <w:jc w:val="both"/>
            </w:pPr>
            <w:r>
              <w:t>Σ</w:t>
            </w:r>
            <w:r w:rsidR="009F2F9E">
              <w:t>υγγραφή σεναρίου για ταινία με θέμα «Στου κόσμου το μπαλκόνι</w:t>
            </w:r>
            <w:r>
              <w:t>»</w:t>
            </w:r>
          </w:p>
          <w:p w14:paraId="6B0B15DD" w14:textId="77777777" w:rsidR="001E5F8E" w:rsidRDefault="001E5F8E" w:rsidP="00D92E69">
            <w:pPr>
              <w:pStyle w:val="a4"/>
              <w:numPr>
                <w:ilvl w:val="0"/>
                <w:numId w:val="1"/>
              </w:numPr>
              <w:spacing w:before="60" w:after="60" w:line="240" w:lineRule="auto"/>
              <w:jc w:val="both"/>
            </w:pPr>
            <w:r>
              <w:t>Καταμερισμός ρόλων και εξοικείωση με την τεχνολογία που απαιτείται για την δημιουργία ταινίας</w:t>
            </w:r>
          </w:p>
          <w:p w14:paraId="23529FDF" w14:textId="1D0B0138" w:rsidR="001E5F8E" w:rsidRDefault="001E5F8E" w:rsidP="00D92E69">
            <w:pPr>
              <w:pStyle w:val="a4"/>
              <w:numPr>
                <w:ilvl w:val="0"/>
                <w:numId w:val="1"/>
              </w:numPr>
              <w:spacing w:before="60" w:after="60" w:line="240" w:lineRule="auto"/>
              <w:jc w:val="both"/>
            </w:pPr>
            <w:r>
              <w:t>Δημιουργία ταινίας</w:t>
            </w:r>
            <w:r w:rsidR="009F2F9E">
              <w:t xml:space="preserve"> </w:t>
            </w:r>
          </w:p>
          <w:p w14:paraId="33CBE6BC" w14:textId="77777777" w:rsidR="001E5F8E" w:rsidRDefault="001E5F8E" w:rsidP="00C553C0">
            <w:pPr>
              <w:spacing w:before="60" w:after="60"/>
            </w:pPr>
          </w:p>
          <w:p w14:paraId="305F8108" w14:textId="77777777" w:rsidR="001E5F8E" w:rsidRDefault="001E5F8E" w:rsidP="00C553C0">
            <w:pPr>
              <w:spacing w:before="60" w:after="60"/>
            </w:pPr>
          </w:p>
        </w:tc>
      </w:tr>
      <w:tr w:rsidR="001E5F8E" w14:paraId="679B9494" w14:textId="77777777" w:rsidTr="00C553C0">
        <w:tc>
          <w:tcPr>
            <w:tcW w:w="10422" w:type="dxa"/>
            <w:gridSpan w:val="17"/>
          </w:tcPr>
          <w:p w14:paraId="3E37393C" w14:textId="77777777" w:rsidR="009F2F9E" w:rsidRDefault="009F2F9E" w:rsidP="001D79D4">
            <w:pPr>
              <w:spacing w:before="60" w:after="60"/>
            </w:pPr>
          </w:p>
        </w:tc>
      </w:tr>
      <w:tr w:rsidR="001E5F8E" w14:paraId="4E088847" w14:textId="77777777" w:rsidTr="00C553C0">
        <w:trPr>
          <w:trHeight w:val="3322"/>
        </w:trPr>
        <w:tc>
          <w:tcPr>
            <w:tcW w:w="10422" w:type="dxa"/>
            <w:gridSpan w:val="17"/>
          </w:tcPr>
          <w:p w14:paraId="04D1B1A3" w14:textId="77777777" w:rsidR="001D79D4" w:rsidRDefault="001D79D4" w:rsidP="001D79D4">
            <w:pPr>
              <w:spacing w:before="60" w:after="60"/>
            </w:pPr>
            <w:r>
              <w:lastRenderedPageBreak/>
              <w:t>ΑΠΟΤΕΛΕΣΜΑΤΑ- ΠΡΟΤΑΣΕΙΣ (100 λέξεις)</w:t>
            </w:r>
          </w:p>
          <w:p w14:paraId="569FCD2D" w14:textId="0DAD3EB5" w:rsidR="001E5F8E" w:rsidRDefault="001E5F8E" w:rsidP="00C553C0">
            <w:pPr>
              <w:spacing w:before="100" w:beforeAutospacing="1" w:after="100" w:afterAutospacing="1"/>
              <w:jc w:val="both"/>
            </w:pPr>
            <w:r>
              <w:t>Οι μαθητές, με την ψηφιακή δημιουργία ταινίας, προσέγγι</w:t>
            </w:r>
            <w:r w:rsidR="009F2F9E">
              <w:t xml:space="preserve">σαν το θέμα </w:t>
            </w:r>
            <w:r w:rsidR="00001269">
              <w:t xml:space="preserve">της μόλυνσης </w:t>
            </w:r>
            <w:r w:rsidR="009F2F9E">
              <w:t xml:space="preserve">του Περιβάλλοντος </w:t>
            </w:r>
            <w:r w:rsidR="00D92E69">
              <w:t xml:space="preserve">διαθεματικά με </w:t>
            </w:r>
            <w:r w:rsidR="00001269">
              <w:t>την Ιστορία και τον Πολιτισμό,</w:t>
            </w:r>
            <w:r>
              <w:t xml:space="preserve"> με έναν ξεχωριστό και βιωματικό τρόπο, ενώ κατάφεραν </w:t>
            </w:r>
            <w:r w:rsidRPr="0005563F">
              <w:rPr>
                <w:rFonts w:eastAsia="Times New Roman" w:cs="Times New Roman"/>
                <w:color w:val="333333"/>
              </w:rPr>
              <w:t>να εξοικειωθούν με τη «γλώσσα</w:t>
            </w:r>
            <w:r>
              <w:rPr>
                <w:rFonts w:eastAsia="Times New Roman" w:cs="Times New Roman"/>
                <w:color w:val="333333"/>
              </w:rPr>
              <w:t xml:space="preserve">» της κινηματογραφικής αφήγησης και </w:t>
            </w:r>
            <w:r w:rsidRPr="0005563F">
              <w:rPr>
                <w:rFonts w:eastAsia="Times New Roman" w:cs="Times New Roman"/>
                <w:color w:val="333333"/>
              </w:rPr>
              <w:t>να αποκτήσουν δεξιότητες οπτικοακουστικής αγωγής.</w:t>
            </w:r>
            <w:r>
              <w:rPr>
                <w:rFonts w:eastAsia="Times New Roman" w:cs="Times New Roman"/>
                <w:color w:val="333333"/>
              </w:rPr>
              <w:t xml:space="preserve"> </w:t>
            </w:r>
            <w:r>
              <w:t xml:space="preserve">Ουσιαστικά συνδυάστηκε η χαρά της δημιουργίας με τη μάθηση, ενώ επισφραγίστηκε η προσπάθεια αυτή με την βράβευση </w:t>
            </w:r>
            <w:r w:rsidR="009F2F9E">
              <w:t>για τη δημιουργία της δραματοποιημένης ταινίας μικρού μήκους</w:t>
            </w:r>
            <w:r>
              <w:t xml:space="preserve"> «</w:t>
            </w:r>
            <w:r w:rsidR="009F2F9E">
              <w:t>Στου κόσμου το μπαλκόνι</w:t>
            </w:r>
            <w:r>
              <w:t xml:space="preserve">» στον </w:t>
            </w:r>
            <w:r w:rsidR="009F2F9E">
              <w:t>Διεθνή</w:t>
            </w:r>
            <w:r>
              <w:t xml:space="preserve"> </w:t>
            </w:r>
            <w:r w:rsidR="009F2F9E">
              <w:t xml:space="preserve">Μαθητικό </w:t>
            </w:r>
            <w:r>
              <w:t xml:space="preserve">Διαγωνισμό </w:t>
            </w:r>
            <w:r w:rsidR="009F2F9E">
              <w:t xml:space="preserve">Οπτικοακουστικής </w:t>
            </w:r>
            <w:r>
              <w:t xml:space="preserve">Δημιουργίας του Υπουργείου Παιδείας, της Εκπαιδευτικής Ραδιοτηλεόρασης και </w:t>
            </w:r>
            <w:r w:rsidR="009F2F9E">
              <w:t>της ΕΡΤ με το 1</w:t>
            </w:r>
            <w:r w:rsidRPr="00A942E1">
              <w:rPr>
                <w:vertAlign w:val="superscript"/>
              </w:rPr>
              <w:t>ο</w:t>
            </w:r>
            <w:r>
              <w:t xml:space="preserve"> βραβείο.</w:t>
            </w:r>
          </w:p>
          <w:p w14:paraId="1D2DF3C0" w14:textId="32AAAEAF" w:rsidR="00001269" w:rsidRPr="00001269" w:rsidRDefault="00001269" w:rsidP="00001269">
            <w:pPr>
              <w:jc w:val="both"/>
              <w:rPr>
                <w:rFonts w:eastAsia="Times New Roman" w:cs="Times New Roman"/>
                <w:color w:val="201F1E"/>
                <w:shd w:val="clear" w:color="auto" w:fill="FFFFFF"/>
              </w:rPr>
            </w:pPr>
            <w:r w:rsidRPr="00024E08">
              <w:rPr>
                <w:rFonts w:eastAsia="Times New Roman" w:cs="Times New Roman"/>
                <w:color w:val="201F1E"/>
                <w:shd w:val="clear" w:color="auto" w:fill="FFFFFF"/>
              </w:rPr>
              <w:t xml:space="preserve">Οι μαθητικές δημιουργίες που διακρίθηκαν θα αναρτηθούν προσεχώς στις ιστοσελίδες της Εκπαιδευτικής Ραδιοτηλεόρασης και του Αρχείου της ΕΡΤ. Η βράβευση θα </w:t>
            </w:r>
            <w:r>
              <w:rPr>
                <w:rFonts w:eastAsia="Times New Roman" w:cs="Times New Roman"/>
                <w:color w:val="201F1E"/>
                <w:shd w:val="clear" w:color="auto" w:fill="FFFFFF"/>
              </w:rPr>
              <w:t>πραγματοποιηθεί το</w:t>
            </w:r>
            <w:r w:rsidRPr="00024E08">
              <w:rPr>
                <w:rFonts w:eastAsia="Times New Roman" w:cs="Times New Roman"/>
                <w:color w:val="201F1E"/>
                <w:shd w:val="clear" w:color="auto" w:fill="FFFFFF"/>
              </w:rPr>
              <w:t xml:space="preserve"> σχολικό έτος</w:t>
            </w:r>
            <w:r>
              <w:rPr>
                <w:rFonts w:eastAsia="Times New Roman" w:cs="Times New Roman"/>
                <w:color w:val="201F1E"/>
                <w:shd w:val="clear" w:color="auto" w:fill="FFFFFF"/>
              </w:rPr>
              <w:t xml:space="preserve"> 2019-2020.</w:t>
            </w:r>
          </w:p>
          <w:p w14:paraId="4B8F2844" w14:textId="28318462" w:rsidR="001E5F8E" w:rsidRPr="00443CD7" w:rsidRDefault="001E5F8E" w:rsidP="00C553C0">
            <w:pPr>
              <w:spacing w:before="100" w:beforeAutospacing="1" w:after="100" w:afterAutospacing="1"/>
              <w:jc w:val="both"/>
              <w:rPr>
                <w:rFonts w:eastAsia="Times New Roman" w:cs="Times New Roman"/>
                <w:color w:val="333333"/>
              </w:rPr>
            </w:pPr>
            <w:r>
              <w:rPr>
                <w:rFonts w:eastAsia="Times New Roman" w:cs="Times New Roman"/>
                <w:color w:val="333333"/>
              </w:rPr>
              <w:t xml:space="preserve">Εκτός από τη διάχυση του θέματος της </w:t>
            </w:r>
            <w:r w:rsidR="00C553C0">
              <w:rPr>
                <w:rFonts w:eastAsia="Times New Roman" w:cs="Times New Roman"/>
                <w:color w:val="333333"/>
              </w:rPr>
              <w:t xml:space="preserve">ρύπανσης του Περιβάλλοντος </w:t>
            </w:r>
            <w:r w:rsidR="00B72603">
              <w:rPr>
                <w:rFonts w:eastAsia="Times New Roman" w:cs="Times New Roman"/>
                <w:color w:val="333333"/>
              </w:rPr>
              <w:t>μέσα από το φίλτρο της Ιστορίας και του Πολιτισμού,</w:t>
            </w:r>
            <w:r>
              <w:rPr>
                <w:rFonts w:eastAsia="Times New Roman" w:cs="Times New Roman"/>
                <w:color w:val="333333"/>
              </w:rPr>
              <w:t xml:space="preserve"> η συγκεκριμένη δράση μπορεί να αποτελέσει ένα έναυσμα για την ενασχόληση των μαθητών με τη δημιουργία ταινίας, ως ένα αξιόλογο μέσο βιωματικής εκπαίδευσης.</w:t>
            </w:r>
          </w:p>
        </w:tc>
      </w:tr>
      <w:tr w:rsidR="001E5F8E" w14:paraId="0DACC561" w14:textId="77777777" w:rsidTr="00C553C0">
        <w:tc>
          <w:tcPr>
            <w:tcW w:w="3652" w:type="dxa"/>
            <w:gridSpan w:val="8"/>
          </w:tcPr>
          <w:p w14:paraId="3860E1E3" w14:textId="77777777" w:rsidR="001E5F8E" w:rsidRDefault="001E5F8E" w:rsidP="00C553C0">
            <w:pPr>
              <w:spacing w:before="60" w:after="60"/>
            </w:pPr>
            <w:r>
              <w:t>ΣΥΝΔΕΣΜΟΣ ΑΝΑΡΤΗΣΗΣ ΔΡΑΣΗΣ:</w:t>
            </w:r>
          </w:p>
        </w:tc>
        <w:tc>
          <w:tcPr>
            <w:tcW w:w="6770" w:type="dxa"/>
            <w:gridSpan w:val="9"/>
          </w:tcPr>
          <w:p w14:paraId="4680D535" w14:textId="606AEC2A" w:rsidR="001E5F8E" w:rsidRDefault="00007E2C" w:rsidP="00B72603">
            <w:pPr>
              <w:spacing w:before="60" w:after="60"/>
            </w:pPr>
            <w:hyperlink r:id="rId5" w:history="1">
              <w:r w:rsidR="00B72603" w:rsidRPr="00D12025">
                <w:rPr>
                  <w:rStyle w:val="-"/>
                </w:rPr>
                <w:t>https://blogs.sch.gr/dertv/2019/06/18/vraveia-diethnoys-mathitikoy-diagonismoy-optikoakoystikis-dimioyrgias-ta-scholeia-ekpempoyn-stin-ert/</w:t>
              </w:r>
            </w:hyperlink>
          </w:p>
          <w:p w14:paraId="5B169DB3" w14:textId="1E6E076A" w:rsidR="00B72603" w:rsidRDefault="00B72603" w:rsidP="00B72603">
            <w:pPr>
              <w:spacing w:before="60" w:after="60"/>
            </w:pPr>
          </w:p>
        </w:tc>
      </w:tr>
    </w:tbl>
    <w:p w14:paraId="381CDC8D" w14:textId="0C918617" w:rsidR="001E5F8E" w:rsidRPr="00443CD7" w:rsidRDefault="001E5F8E" w:rsidP="001E5F8E">
      <w:pPr>
        <w:rPr>
          <w:rFonts w:eastAsia="儷宋 Pro"/>
        </w:rPr>
      </w:pPr>
    </w:p>
    <w:p w14:paraId="4645DD8C" w14:textId="27D715E3" w:rsidR="002F4A04" w:rsidRDefault="002F4A04">
      <w:pPr>
        <w:spacing w:after="0" w:line="240"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2F4A04" w14:paraId="28CEAA2E" w14:textId="77777777" w:rsidTr="006A41F5">
        <w:tc>
          <w:tcPr>
            <w:tcW w:w="3085" w:type="dxa"/>
          </w:tcPr>
          <w:p w14:paraId="2BC47869" w14:textId="77777777" w:rsidR="002F4A04" w:rsidRDefault="002F4A04" w:rsidP="006A41F5">
            <w:r>
              <w:lastRenderedPageBreak/>
              <w:t>ΥΠ.Π.Ε.Θ</w:t>
            </w:r>
          </w:p>
          <w:p w14:paraId="2B4C0B85" w14:textId="77777777" w:rsidR="002F4A04" w:rsidRDefault="002F4A04" w:rsidP="006A41F5">
            <w:r>
              <w:t>Ε.Ε.Π.Π.Σ.</w:t>
            </w:r>
          </w:p>
          <w:p w14:paraId="1F62B536" w14:textId="77777777" w:rsidR="002F4A04" w:rsidRDefault="002F4A04" w:rsidP="006A41F5">
            <w:pPr>
              <w:jc w:val="center"/>
            </w:pPr>
          </w:p>
        </w:tc>
      </w:tr>
    </w:tbl>
    <w:p w14:paraId="1B636278" w14:textId="77777777" w:rsidR="002F4A04" w:rsidRDefault="002F4A04" w:rsidP="002F4A04"/>
    <w:p w14:paraId="4EC556D1" w14:textId="77777777" w:rsidR="002F4A04" w:rsidRDefault="002F4A04" w:rsidP="002F4A04">
      <w:pPr>
        <w:spacing w:after="0"/>
        <w:jc w:val="center"/>
        <w:rPr>
          <w:b/>
          <w:sz w:val="36"/>
          <w:szCs w:val="36"/>
        </w:rPr>
      </w:pPr>
      <w:r>
        <w:rPr>
          <w:b/>
          <w:sz w:val="36"/>
          <w:szCs w:val="36"/>
        </w:rPr>
        <w:t xml:space="preserve">ΠΛΑΙΣΙΟ </w:t>
      </w:r>
      <w:r w:rsidRPr="004E1CCA">
        <w:rPr>
          <w:b/>
          <w:sz w:val="36"/>
          <w:szCs w:val="36"/>
        </w:rPr>
        <w:t>ΕΠΙΓΡΑΜΜΑΤΙΚΗ</w:t>
      </w:r>
      <w:r>
        <w:rPr>
          <w:b/>
          <w:sz w:val="36"/>
          <w:szCs w:val="36"/>
        </w:rPr>
        <w:t>Σ</w:t>
      </w:r>
      <w:r w:rsidRPr="004E1CCA">
        <w:rPr>
          <w:b/>
          <w:sz w:val="36"/>
          <w:szCs w:val="36"/>
        </w:rPr>
        <w:t xml:space="preserve"> ΠΕΡΙΓΡΑΦΗ</w:t>
      </w:r>
      <w:r>
        <w:rPr>
          <w:b/>
          <w:sz w:val="36"/>
          <w:szCs w:val="36"/>
        </w:rPr>
        <w:t>Σ</w:t>
      </w:r>
      <w:r w:rsidRPr="004E1CCA">
        <w:rPr>
          <w:b/>
          <w:sz w:val="36"/>
          <w:szCs w:val="36"/>
        </w:rPr>
        <w:t xml:space="preserve"> ΔΡΑΣΗΣ</w:t>
      </w:r>
    </w:p>
    <w:p w14:paraId="03A0817C" w14:textId="77777777" w:rsidR="002F4A04" w:rsidRPr="004E1CCA" w:rsidRDefault="002F4A04" w:rsidP="002F4A04">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2F4A04" w14:paraId="34325FA9" w14:textId="77777777" w:rsidTr="006A41F5">
        <w:tc>
          <w:tcPr>
            <w:tcW w:w="1242" w:type="dxa"/>
            <w:gridSpan w:val="2"/>
          </w:tcPr>
          <w:p w14:paraId="3F941CE8" w14:textId="77777777" w:rsidR="002F4A04" w:rsidRDefault="002F4A04" w:rsidP="006A41F5">
            <w:pPr>
              <w:spacing w:before="60" w:after="60"/>
            </w:pPr>
            <w:r>
              <w:t>ΣΧΟΛΕΙΟ:</w:t>
            </w:r>
          </w:p>
        </w:tc>
        <w:tc>
          <w:tcPr>
            <w:tcW w:w="9180" w:type="dxa"/>
            <w:gridSpan w:val="17"/>
          </w:tcPr>
          <w:p w14:paraId="3025C63A" w14:textId="77777777" w:rsidR="002F4A04" w:rsidRDefault="002F4A04" w:rsidP="006A41F5">
            <w:pPr>
              <w:spacing w:before="60" w:after="60"/>
            </w:pPr>
            <w:r>
              <w:t>ΡΑΛΛΕΙΑ  Π.Δ.Σ.</w:t>
            </w:r>
          </w:p>
        </w:tc>
      </w:tr>
      <w:tr w:rsidR="002F4A04" w14:paraId="06350BD3" w14:textId="77777777" w:rsidTr="006A41F5">
        <w:tc>
          <w:tcPr>
            <w:tcW w:w="2093" w:type="dxa"/>
            <w:gridSpan w:val="5"/>
          </w:tcPr>
          <w:p w14:paraId="0B8C9FE7" w14:textId="77777777" w:rsidR="002F4A04" w:rsidRDefault="002F4A04" w:rsidP="006A41F5">
            <w:pPr>
              <w:spacing w:before="60" w:after="60"/>
            </w:pPr>
            <w:r>
              <w:t>ΚΑΤΗΓΟΡΙΑ ΔΡΑΣΗΣ:</w:t>
            </w:r>
          </w:p>
        </w:tc>
        <w:tc>
          <w:tcPr>
            <w:tcW w:w="8329" w:type="dxa"/>
            <w:gridSpan w:val="14"/>
          </w:tcPr>
          <w:p w14:paraId="2CDF1BAA" w14:textId="77777777" w:rsidR="002F4A04" w:rsidRDefault="002F4A04" w:rsidP="006A41F5">
            <w:pPr>
              <w:spacing w:before="60" w:after="60"/>
            </w:pPr>
            <w:r>
              <w:t>ΟΜΙΛΟΙ</w:t>
            </w:r>
          </w:p>
        </w:tc>
      </w:tr>
      <w:tr w:rsidR="002F4A04" w14:paraId="0583E518" w14:textId="77777777" w:rsidTr="006A41F5">
        <w:tc>
          <w:tcPr>
            <w:tcW w:w="1809" w:type="dxa"/>
            <w:gridSpan w:val="3"/>
          </w:tcPr>
          <w:p w14:paraId="3C134092" w14:textId="77777777" w:rsidR="002F4A04" w:rsidRDefault="002F4A04" w:rsidP="006A41F5">
            <w:pPr>
              <w:spacing w:before="60" w:after="60"/>
            </w:pPr>
            <w:r>
              <w:t>ΤΙΤΛΟΣ ΔΡΑΣΗΣ:</w:t>
            </w:r>
          </w:p>
        </w:tc>
        <w:tc>
          <w:tcPr>
            <w:tcW w:w="5139" w:type="dxa"/>
            <w:gridSpan w:val="10"/>
          </w:tcPr>
          <w:p w14:paraId="49A0ED3E" w14:textId="77777777" w:rsidR="002F4A04" w:rsidRDefault="002F4A04" w:rsidP="006A41F5">
            <w:pPr>
              <w:spacing w:before="60" w:after="60"/>
            </w:pPr>
            <w:r>
              <w:t>ΟΜΙΛΟΣ και ΤΟΥΡΝΟΥΑ  ΕΠΙΤΡΑΠΕΖΙΑΣ ΑΝΤΙΣΦΑΙΡΙΣΗΣ</w:t>
            </w:r>
          </w:p>
        </w:tc>
        <w:tc>
          <w:tcPr>
            <w:tcW w:w="1949" w:type="dxa"/>
            <w:gridSpan w:val="4"/>
          </w:tcPr>
          <w:p w14:paraId="3DBA32F3" w14:textId="77777777" w:rsidR="002F4A04" w:rsidRDefault="002F4A04" w:rsidP="006A41F5">
            <w:pPr>
              <w:spacing w:before="60" w:after="60"/>
            </w:pPr>
            <w:r>
              <w:t>ΔΙΑΡΚΕΙΑ ΔΡΑΣΗΣ:</w:t>
            </w:r>
          </w:p>
        </w:tc>
        <w:tc>
          <w:tcPr>
            <w:tcW w:w="1525" w:type="dxa"/>
            <w:gridSpan w:val="2"/>
          </w:tcPr>
          <w:p w14:paraId="2B415C6F" w14:textId="77777777" w:rsidR="002F4A04" w:rsidRDefault="002F4A04" w:rsidP="006A41F5">
            <w:pPr>
              <w:spacing w:before="60" w:after="60"/>
            </w:pPr>
            <w:r>
              <w:t>8 ΜΗΝΕΣ</w:t>
            </w:r>
          </w:p>
        </w:tc>
      </w:tr>
      <w:tr w:rsidR="002F4A04" w14:paraId="3526E498" w14:textId="77777777" w:rsidTr="006A41F5">
        <w:tc>
          <w:tcPr>
            <w:tcW w:w="2943" w:type="dxa"/>
            <w:gridSpan w:val="8"/>
          </w:tcPr>
          <w:p w14:paraId="2FF88A3C" w14:textId="77777777" w:rsidR="002F4A04" w:rsidRDefault="002F4A04" w:rsidP="006A41F5">
            <w:pPr>
              <w:spacing w:before="60" w:after="60"/>
            </w:pPr>
            <w:r>
              <w:t>ΥΠΕΥΘΥΝΟΣ ΕΚΠΑΙΔΕΥΤΙΚΟΣ:</w:t>
            </w:r>
          </w:p>
        </w:tc>
        <w:tc>
          <w:tcPr>
            <w:tcW w:w="4005" w:type="dxa"/>
            <w:gridSpan w:val="5"/>
          </w:tcPr>
          <w:p w14:paraId="6CDBE255" w14:textId="77777777" w:rsidR="002F4A04" w:rsidRDefault="002F4A04" w:rsidP="006A41F5">
            <w:pPr>
              <w:spacing w:before="60" w:after="60"/>
            </w:pPr>
            <w:r>
              <w:t>ΜΠΑΚΑΛΗ ΑΛΕΞΑΝΔΡΑ</w:t>
            </w:r>
          </w:p>
        </w:tc>
        <w:tc>
          <w:tcPr>
            <w:tcW w:w="1382" w:type="dxa"/>
            <w:gridSpan w:val="2"/>
          </w:tcPr>
          <w:p w14:paraId="4A86BC1B" w14:textId="77777777" w:rsidR="002F4A04" w:rsidRDefault="002F4A04" w:rsidP="006A41F5">
            <w:pPr>
              <w:spacing w:before="60" w:after="60"/>
            </w:pPr>
            <w:r>
              <w:t>ΕΙΔΙΚΟΤΗΤΑ:</w:t>
            </w:r>
          </w:p>
        </w:tc>
        <w:tc>
          <w:tcPr>
            <w:tcW w:w="2092" w:type="dxa"/>
            <w:gridSpan w:val="4"/>
          </w:tcPr>
          <w:p w14:paraId="2DEB40EF" w14:textId="77777777" w:rsidR="002F4A04" w:rsidRDefault="002F4A04" w:rsidP="006A41F5">
            <w:pPr>
              <w:spacing w:before="60" w:after="60"/>
            </w:pPr>
            <w:r>
              <w:t>ΠΕ 11</w:t>
            </w:r>
          </w:p>
        </w:tc>
      </w:tr>
      <w:tr w:rsidR="002F4A04" w14:paraId="4F30CD35" w14:textId="77777777" w:rsidTr="006A41F5">
        <w:tc>
          <w:tcPr>
            <w:tcW w:w="10422" w:type="dxa"/>
            <w:gridSpan w:val="19"/>
          </w:tcPr>
          <w:p w14:paraId="301C77E8" w14:textId="77777777" w:rsidR="002F4A04" w:rsidRDefault="002F4A04" w:rsidP="006A41F5">
            <w:pPr>
              <w:spacing w:before="60" w:after="60"/>
            </w:pPr>
            <w:r>
              <w:t>ΣΥΝΕΡΓΑΖΟΜΕΝΟΙ ΕΚΠΑΙΔΕΥΤΙΚΟΙ (ΑΡΙΘΜΟΣ ΚΑΙ ΕΙΔΙΚΟΤΗΤΑ)</w:t>
            </w:r>
          </w:p>
        </w:tc>
      </w:tr>
      <w:tr w:rsidR="002F4A04" w14:paraId="07962C95" w14:textId="77777777" w:rsidTr="006A41F5">
        <w:tc>
          <w:tcPr>
            <w:tcW w:w="392" w:type="dxa"/>
          </w:tcPr>
          <w:p w14:paraId="1E3D4080" w14:textId="77777777" w:rsidR="002F4A04" w:rsidRDefault="002F4A04" w:rsidP="006A41F5">
            <w:pPr>
              <w:spacing w:before="60" w:after="60"/>
            </w:pPr>
            <w:r>
              <w:t>1.</w:t>
            </w:r>
          </w:p>
        </w:tc>
        <w:tc>
          <w:tcPr>
            <w:tcW w:w="6556" w:type="dxa"/>
            <w:gridSpan w:val="12"/>
          </w:tcPr>
          <w:p w14:paraId="2EE02499" w14:textId="77777777" w:rsidR="002F4A04" w:rsidRDefault="002F4A04" w:rsidP="006A41F5">
            <w:pPr>
              <w:spacing w:before="60" w:after="60"/>
            </w:pPr>
          </w:p>
        </w:tc>
        <w:tc>
          <w:tcPr>
            <w:tcW w:w="1382" w:type="dxa"/>
            <w:gridSpan w:val="2"/>
          </w:tcPr>
          <w:p w14:paraId="67E8E0F7" w14:textId="77777777" w:rsidR="002F4A04" w:rsidRDefault="002F4A04" w:rsidP="006A41F5">
            <w:pPr>
              <w:spacing w:before="60" w:after="60"/>
            </w:pPr>
            <w:r>
              <w:t>ΕΙΔΙΚΟΤΗΤΑ:</w:t>
            </w:r>
          </w:p>
        </w:tc>
        <w:tc>
          <w:tcPr>
            <w:tcW w:w="2092" w:type="dxa"/>
            <w:gridSpan w:val="4"/>
          </w:tcPr>
          <w:p w14:paraId="6C0B4655" w14:textId="77777777" w:rsidR="002F4A04" w:rsidRDefault="002F4A04" w:rsidP="006A41F5">
            <w:pPr>
              <w:spacing w:before="60" w:after="60"/>
            </w:pPr>
          </w:p>
        </w:tc>
      </w:tr>
      <w:tr w:rsidR="002F4A04" w14:paraId="76E954F1" w14:textId="77777777" w:rsidTr="006A41F5">
        <w:tc>
          <w:tcPr>
            <w:tcW w:w="392" w:type="dxa"/>
          </w:tcPr>
          <w:p w14:paraId="273913CA" w14:textId="77777777" w:rsidR="002F4A04" w:rsidRDefault="002F4A04" w:rsidP="006A41F5">
            <w:pPr>
              <w:spacing w:before="60" w:after="60"/>
            </w:pPr>
            <w:r>
              <w:t>2.</w:t>
            </w:r>
          </w:p>
        </w:tc>
        <w:tc>
          <w:tcPr>
            <w:tcW w:w="6556" w:type="dxa"/>
            <w:gridSpan w:val="12"/>
          </w:tcPr>
          <w:p w14:paraId="53B9070C" w14:textId="77777777" w:rsidR="002F4A04" w:rsidRDefault="002F4A04" w:rsidP="006A41F5">
            <w:pPr>
              <w:spacing w:before="60" w:after="60"/>
            </w:pPr>
          </w:p>
        </w:tc>
        <w:tc>
          <w:tcPr>
            <w:tcW w:w="1382" w:type="dxa"/>
            <w:gridSpan w:val="2"/>
          </w:tcPr>
          <w:p w14:paraId="7C5028F4" w14:textId="77777777" w:rsidR="002F4A04" w:rsidRDefault="002F4A04" w:rsidP="006A41F5">
            <w:pPr>
              <w:spacing w:before="60" w:after="60"/>
            </w:pPr>
            <w:r>
              <w:t>ΕΙΔΙΚΟΤΗΤΑ:</w:t>
            </w:r>
          </w:p>
        </w:tc>
        <w:tc>
          <w:tcPr>
            <w:tcW w:w="2092" w:type="dxa"/>
            <w:gridSpan w:val="4"/>
          </w:tcPr>
          <w:p w14:paraId="2A40116D" w14:textId="77777777" w:rsidR="002F4A04" w:rsidRDefault="002F4A04" w:rsidP="006A41F5">
            <w:pPr>
              <w:spacing w:before="60" w:after="60"/>
            </w:pPr>
          </w:p>
        </w:tc>
      </w:tr>
      <w:tr w:rsidR="002F4A04" w14:paraId="265AFEAE" w14:textId="77777777" w:rsidTr="006A41F5">
        <w:tc>
          <w:tcPr>
            <w:tcW w:w="3652" w:type="dxa"/>
            <w:gridSpan w:val="9"/>
          </w:tcPr>
          <w:p w14:paraId="706C934A" w14:textId="77777777" w:rsidR="002F4A04" w:rsidRDefault="002F4A04" w:rsidP="006A41F5">
            <w:pPr>
              <w:spacing w:before="60" w:after="60"/>
            </w:pPr>
            <w:r>
              <w:t>ΣΧΟΛΙΚΟΣ ΧΡΟΝΟΣ ΥΛΟΠΟΙΗΣΗΣ ΔΡΑΣΗΣ:</w:t>
            </w:r>
          </w:p>
        </w:tc>
        <w:tc>
          <w:tcPr>
            <w:tcW w:w="992" w:type="dxa"/>
          </w:tcPr>
          <w:p w14:paraId="105B73E6" w14:textId="77777777" w:rsidR="002F4A04" w:rsidRDefault="002F4A04" w:rsidP="006A41F5">
            <w:pPr>
              <w:spacing w:before="60" w:after="60"/>
            </w:pPr>
            <w:r>
              <w:t>2 ΩΡΕΣ ΕΒΔΟΜΑΔΙΑΙΩΣ -8 ΜΗΝΕΣ</w:t>
            </w:r>
          </w:p>
        </w:tc>
        <w:tc>
          <w:tcPr>
            <w:tcW w:w="3828" w:type="dxa"/>
            <w:gridSpan w:val="6"/>
            <w:shd w:val="clear" w:color="auto" w:fill="auto"/>
          </w:tcPr>
          <w:p w14:paraId="1F79F554" w14:textId="77777777" w:rsidR="002F4A04" w:rsidRDefault="002F4A04" w:rsidP="006A41F5">
            <w:pPr>
              <w:spacing w:before="60" w:after="60"/>
            </w:pPr>
            <w:r>
              <w:t>ΣΥΜΜΕΤΕΧΟΝΤΑ ΤΜΗΜΑΤΑ ΣΧΟΛΕΙΟΥ:</w:t>
            </w:r>
          </w:p>
        </w:tc>
        <w:tc>
          <w:tcPr>
            <w:tcW w:w="1950" w:type="dxa"/>
            <w:gridSpan w:val="3"/>
            <w:shd w:val="clear" w:color="auto" w:fill="auto"/>
          </w:tcPr>
          <w:p w14:paraId="24C568E4" w14:textId="77777777" w:rsidR="002F4A04" w:rsidRDefault="002F4A04" w:rsidP="006A41F5">
            <w:pPr>
              <w:spacing w:before="60" w:after="60"/>
            </w:pPr>
            <w:r>
              <w:t>ΟΜΙΛΟΣ ΕΠΙΤΡΑΠΕΖΙΑΣ ΑΝΤΙΣΦΑΙΡΙΣΗΣ</w:t>
            </w:r>
          </w:p>
          <w:p w14:paraId="4455B058" w14:textId="77777777" w:rsidR="002F4A04" w:rsidRDefault="002F4A04" w:rsidP="006A41F5">
            <w:pPr>
              <w:spacing w:before="60" w:after="60"/>
            </w:pPr>
            <w:r>
              <w:t xml:space="preserve"> </w:t>
            </w:r>
            <w:r>
              <w:rPr>
                <w:b/>
              </w:rPr>
              <w:t>Ε΄-ΣΤ΄</w:t>
            </w:r>
            <w:r w:rsidRPr="00106847">
              <w:rPr>
                <w:b/>
              </w:rPr>
              <w:t>ΤΑΞΗΣ</w:t>
            </w:r>
          </w:p>
        </w:tc>
      </w:tr>
      <w:tr w:rsidR="002F4A04" w14:paraId="6995E077" w14:textId="77777777" w:rsidTr="006A41F5">
        <w:tc>
          <w:tcPr>
            <w:tcW w:w="2802" w:type="dxa"/>
            <w:gridSpan w:val="7"/>
          </w:tcPr>
          <w:p w14:paraId="0BE92378" w14:textId="77777777" w:rsidR="002F4A04" w:rsidRDefault="002F4A04" w:rsidP="006A41F5">
            <w:pPr>
              <w:spacing w:before="60" w:after="60"/>
            </w:pPr>
            <w:r>
              <w:t>ΠΛΗΘΟΣ ΣΥΜΜΕΤΕΧΟΝΤΩΝ</w:t>
            </w:r>
          </w:p>
        </w:tc>
        <w:tc>
          <w:tcPr>
            <w:tcW w:w="1842" w:type="dxa"/>
            <w:gridSpan w:val="3"/>
          </w:tcPr>
          <w:p w14:paraId="0A02664C" w14:textId="77777777" w:rsidR="002F4A04" w:rsidRDefault="002F4A04" w:rsidP="006A41F5">
            <w:pPr>
              <w:spacing w:before="60" w:after="60"/>
            </w:pPr>
            <w:r>
              <w:t>ΕΚΠΑΙΔΕΥΤΙΚΩΝ:</w:t>
            </w:r>
          </w:p>
        </w:tc>
        <w:tc>
          <w:tcPr>
            <w:tcW w:w="1276" w:type="dxa"/>
            <w:gridSpan w:val="2"/>
          </w:tcPr>
          <w:p w14:paraId="191B31D3" w14:textId="77777777" w:rsidR="002F4A04" w:rsidRDefault="002F4A04" w:rsidP="006A41F5">
            <w:pPr>
              <w:spacing w:before="60" w:after="60"/>
            </w:pPr>
            <w:r>
              <w:t>1</w:t>
            </w:r>
          </w:p>
        </w:tc>
        <w:tc>
          <w:tcPr>
            <w:tcW w:w="1397" w:type="dxa"/>
            <w:gridSpan w:val="2"/>
          </w:tcPr>
          <w:p w14:paraId="435338AE" w14:textId="77777777" w:rsidR="002F4A04" w:rsidRDefault="002F4A04" w:rsidP="006A41F5">
            <w:pPr>
              <w:spacing w:before="60" w:after="60"/>
            </w:pPr>
            <w:r>
              <w:t>ΜΑΘΗΤΩΝ:</w:t>
            </w:r>
          </w:p>
        </w:tc>
        <w:tc>
          <w:tcPr>
            <w:tcW w:w="1155" w:type="dxa"/>
            <w:gridSpan w:val="2"/>
          </w:tcPr>
          <w:p w14:paraId="6AB23A8F" w14:textId="77777777" w:rsidR="002F4A04" w:rsidRDefault="002F4A04" w:rsidP="006A41F5">
            <w:pPr>
              <w:spacing w:before="60" w:after="60"/>
            </w:pPr>
            <w:r>
              <w:t>19</w:t>
            </w:r>
          </w:p>
        </w:tc>
        <w:tc>
          <w:tcPr>
            <w:tcW w:w="1134" w:type="dxa"/>
            <w:gridSpan w:val="2"/>
            <w:shd w:val="clear" w:color="auto" w:fill="auto"/>
          </w:tcPr>
          <w:p w14:paraId="527D6780" w14:textId="77777777" w:rsidR="002F4A04" w:rsidRDefault="002F4A04" w:rsidP="006A41F5">
            <w:pPr>
              <w:spacing w:before="60" w:after="60"/>
            </w:pPr>
            <w:r>
              <w:t>ΤΡΙΤΩΝ:</w:t>
            </w:r>
          </w:p>
        </w:tc>
        <w:tc>
          <w:tcPr>
            <w:tcW w:w="816" w:type="dxa"/>
            <w:shd w:val="clear" w:color="auto" w:fill="auto"/>
          </w:tcPr>
          <w:p w14:paraId="2FF87464" w14:textId="77777777" w:rsidR="002F4A04" w:rsidRDefault="002F4A04" w:rsidP="006A41F5">
            <w:pPr>
              <w:spacing w:before="60" w:after="60"/>
            </w:pPr>
          </w:p>
        </w:tc>
      </w:tr>
      <w:tr w:rsidR="002F4A04" w14:paraId="5BBE40E4" w14:textId="77777777" w:rsidTr="006A41F5">
        <w:tc>
          <w:tcPr>
            <w:tcW w:w="1951" w:type="dxa"/>
            <w:gridSpan w:val="4"/>
          </w:tcPr>
          <w:p w14:paraId="35D121A7" w14:textId="77777777" w:rsidR="002F4A04" w:rsidRDefault="002F4A04" w:rsidP="006A41F5">
            <w:pPr>
              <w:spacing w:before="60" w:after="60"/>
            </w:pPr>
            <w:r>
              <w:t>ΣΤΟΧΟΣ ΔΡΑΣΗΣ:</w:t>
            </w:r>
          </w:p>
        </w:tc>
        <w:tc>
          <w:tcPr>
            <w:tcW w:w="8471" w:type="dxa"/>
            <w:gridSpan w:val="15"/>
          </w:tcPr>
          <w:p w14:paraId="3304D724" w14:textId="77777777" w:rsidR="002F4A04" w:rsidRDefault="002F4A04" w:rsidP="006A41F5">
            <w:pPr>
              <w:spacing w:before="60" w:after="60"/>
            </w:pPr>
            <w:r>
              <w:t>ΔΙΔΑΣΚΑΛΙΑ ΤΟΥ ΑΘΛΗΜΑΤΟΣ-ΜΕΓΙΣΤΟΠΟΙΗΣΗ  ΤΩΝ ΔΕΞΙΟΤΗΤΩΝ  ΤΩΝ ΜΑΘΗΤΩΝ ΑΝΑΦΟΡΙΚΑ ΜΕ ΤΟ ΑΘΛΗΜΑ ΤΗΣ ΕΠΙΤΡΑΠΕΖΙΑΣ ΑΝΤΙΣΦΑΙΡΙΣΗΣ</w:t>
            </w:r>
          </w:p>
        </w:tc>
      </w:tr>
      <w:tr w:rsidR="002F4A04" w14:paraId="34227DE8" w14:textId="77777777" w:rsidTr="006A41F5">
        <w:tc>
          <w:tcPr>
            <w:tcW w:w="10422" w:type="dxa"/>
            <w:gridSpan w:val="19"/>
          </w:tcPr>
          <w:p w14:paraId="2CCC493D" w14:textId="77777777" w:rsidR="002F4A04" w:rsidRDefault="002F4A04" w:rsidP="006A41F5">
            <w:pPr>
              <w:spacing w:before="60" w:after="60"/>
            </w:pPr>
            <w:r>
              <w:t>ΣΥΝΤΟΜΗ ΠΕΡΙΓΡΑΦΗ ΥΛΟΠΟΙΗΣΗΣ (200-300 λέξεις)</w:t>
            </w:r>
          </w:p>
        </w:tc>
      </w:tr>
      <w:tr w:rsidR="002F4A04" w14:paraId="7B5DFB58" w14:textId="77777777" w:rsidTr="006A41F5">
        <w:tc>
          <w:tcPr>
            <w:tcW w:w="10422" w:type="dxa"/>
            <w:gridSpan w:val="19"/>
          </w:tcPr>
          <w:p w14:paraId="2A44F178" w14:textId="77777777" w:rsidR="002F4A04" w:rsidRPr="0057246F" w:rsidRDefault="002F4A04" w:rsidP="006A41F5">
            <w:r>
              <w:tab/>
              <w:t>Α</w:t>
            </w:r>
            <w:r w:rsidRPr="0057246F">
              <w:t xml:space="preserve">νάπτυξη των περίπλοκων και σύνθετων κινητικών δεξιοτήτων του </w:t>
            </w:r>
            <w:proofErr w:type="spellStart"/>
            <w:r w:rsidRPr="0057246F">
              <w:t>πινγκ</w:t>
            </w:r>
            <w:proofErr w:type="spellEnd"/>
            <w:r w:rsidRPr="0057246F">
              <w:t xml:space="preserve"> </w:t>
            </w:r>
            <w:proofErr w:type="spellStart"/>
            <w:r w:rsidRPr="0057246F">
              <w:t>πονγκ</w:t>
            </w:r>
            <w:proofErr w:type="spellEnd"/>
            <w:r w:rsidRPr="0057246F">
              <w:t>.</w:t>
            </w:r>
          </w:p>
          <w:p w14:paraId="31F0474F" w14:textId="77777777" w:rsidR="002F4A04" w:rsidRPr="0057246F" w:rsidRDefault="002F4A04" w:rsidP="006A41F5">
            <w:r>
              <w:tab/>
              <w:t>Α</w:t>
            </w:r>
            <w:r w:rsidRPr="0057246F">
              <w:t>νάπτυξη των φυσικών ικανοτήτων (ταχύτητα, ευλυγισία, ευκινησία).</w:t>
            </w:r>
          </w:p>
          <w:p w14:paraId="69EC7CCF" w14:textId="77777777" w:rsidR="002F4A04" w:rsidRPr="0057246F" w:rsidRDefault="002F4A04" w:rsidP="006A41F5">
            <w:r>
              <w:tab/>
              <w:t>Α</w:t>
            </w:r>
            <w:r w:rsidRPr="0057246F">
              <w:t>νάπτυξη της κιναισθητικής, οπτικής αντίληψης καθώς και των ικανοτήτων συντονισμού.</w:t>
            </w:r>
          </w:p>
          <w:p w14:paraId="307D0C9B" w14:textId="77777777" w:rsidR="002F4A04" w:rsidRPr="0057246F" w:rsidRDefault="002F4A04" w:rsidP="006A41F5">
            <w:r>
              <w:tab/>
              <w:t>Ι</w:t>
            </w:r>
            <w:r w:rsidRPr="0057246F">
              <w:t>κανότητα τήρησης των κανονισμών του παιχνιδιού</w:t>
            </w:r>
          </w:p>
          <w:p w14:paraId="4859765E" w14:textId="77777777" w:rsidR="002F4A04" w:rsidRPr="0057246F" w:rsidRDefault="002F4A04" w:rsidP="006A41F5">
            <w:r>
              <w:tab/>
              <w:t>Σ</w:t>
            </w:r>
            <w:r w:rsidRPr="0057246F">
              <w:t>υνειδητοποίηση της ανάγκης της δια βίου άθλησης.</w:t>
            </w:r>
          </w:p>
          <w:p w14:paraId="2B1EC8BE" w14:textId="77777777" w:rsidR="002F4A04" w:rsidRPr="0057246F" w:rsidRDefault="002F4A04" w:rsidP="006A41F5">
            <w:r w:rsidRPr="0057246F">
              <w:tab/>
              <w:t xml:space="preserve"> </w:t>
            </w:r>
            <w:r>
              <w:t>Α</w:t>
            </w:r>
            <w:r w:rsidRPr="0057246F">
              <w:t>νάπτυξη αθλητικών συνηθειών για ερασιτεχνική ενασχόληση με τον αθλητισμό.</w:t>
            </w:r>
          </w:p>
          <w:p w14:paraId="5707FDA2" w14:textId="77777777" w:rsidR="002F4A04" w:rsidRDefault="002F4A04" w:rsidP="006A41F5">
            <w:r>
              <w:tab/>
              <w:t>Ι</w:t>
            </w:r>
            <w:r w:rsidRPr="0057246F">
              <w:t>κανότητα σωστής αντιμετώπισης της νίκης και της ήττας.</w:t>
            </w:r>
          </w:p>
          <w:p w14:paraId="689A1D2B" w14:textId="77777777" w:rsidR="002F4A04" w:rsidRDefault="002F4A04" w:rsidP="006A41F5">
            <w:r>
              <w:t xml:space="preserve">               </w:t>
            </w:r>
            <w:proofErr w:type="spellStart"/>
            <w:r>
              <w:t>Συμμετοχήστους</w:t>
            </w:r>
            <w:proofErr w:type="spellEnd"/>
            <w:r>
              <w:t xml:space="preserve"> προκριματικούς και τελικούς αγώνες του Ομίλου. </w:t>
            </w:r>
          </w:p>
        </w:tc>
      </w:tr>
      <w:tr w:rsidR="002F4A04" w14:paraId="241242E5" w14:textId="77777777" w:rsidTr="006A41F5">
        <w:tc>
          <w:tcPr>
            <w:tcW w:w="10422" w:type="dxa"/>
            <w:gridSpan w:val="19"/>
          </w:tcPr>
          <w:p w14:paraId="5F80616B" w14:textId="77777777" w:rsidR="002F4A04" w:rsidRDefault="002F4A04" w:rsidP="006A41F5">
            <w:pPr>
              <w:spacing w:before="60" w:after="60"/>
            </w:pPr>
          </w:p>
          <w:p w14:paraId="5B2628DA" w14:textId="77777777" w:rsidR="002F4A04" w:rsidRDefault="002F4A04" w:rsidP="006A41F5">
            <w:pPr>
              <w:spacing w:before="60" w:after="60"/>
            </w:pPr>
          </w:p>
          <w:p w14:paraId="61FA0B02" w14:textId="77777777" w:rsidR="002F4A04" w:rsidRDefault="002F4A04" w:rsidP="006A41F5">
            <w:pPr>
              <w:spacing w:before="60" w:after="60"/>
            </w:pPr>
          </w:p>
          <w:p w14:paraId="5085476F" w14:textId="77777777" w:rsidR="002F4A04" w:rsidRDefault="002F4A04" w:rsidP="006A41F5">
            <w:pPr>
              <w:spacing w:before="60" w:after="60"/>
            </w:pPr>
          </w:p>
        </w:tc>
      </w:tr>
      <w:tr w:rsidR="002F4A04" w14:paraId="0360DB16" w14:textId="77777777" w:rsidTr="006A41F5">
        <w:tc>
          <w:tcPr>
            <w:tcW w:w="10422" w:type="dxa"/>
            <w:gridSpan w:val="19"/>
          </w:tcPr>
          <w:p w14:paraId="6B9D0F4D" w14:textId="77777777" w:rsidR="002F4A04" w:rsidRDefault="002F4A04" w:rsidP="006A41F5">
            <w:pPr>
              <w:spacing w:before="60" w:after="60"/>
            </w:pPr>
            <w:r>
              <w:lastRenderedPageBreak/>
              <w:t>ΑΠΟΤΕΛΕΣΜΑΤΑ- ΠΡΟΤΑΣΕΙΣ (200-300 λέξεις)</w:t>
            </w:r>
          </w:p>
        </w:tc>
      </w:tr>
      <w:tr w:rsidR="002F4A04" w14:paraId="71A97D15" w14:textId="77777777" w:rsidTr="006A41F5">
        <w:tc>
          <w:tcPr>
            <w:tcW w:w="10422" w:type="dxa"/>
            <w:gridSpan w:val="19"/>
          </w:tcPr>
          <w:p w14:paraId="35C193DD" w14:textId="77777777" w:rsidR="002F4A04" w:rsidRDefault="002F4A04" w:rsidP="006A41F5">
            <w:pPr>
              <w:spacing w:before="60" w:after="60"/>
            </w:pPr>
          </w:p>
          <w:p w14:paraId="5E5259F4" w14:textId="77777777" w:rsidR="002F4A04" w:rsidRDefault="002F4A04" w:rsidP="002F4A04">
            <w:pPr>
              <w:pStyle w:val="a4"/>
              <w:numPr>
                <w:ilvl w:val="0"/>
                <w:numId w:val="3"/>
              </w:numPr>
              <w:spacing w:before="60" w:after="60" w:line="240" w:lineRule="auto"/>
            </w:pPr>
            <w:r>
              <w:t xml:space="preserve">Μεγιστοποίηση των δεξιοτήτων των μαθητών, </w:t>
            </w:r>
          </w:p>
          <w:p w14:paraId="1851C939" w14:textId="77777777" w:rsidR="002F4A04" w:rsidRDefault="002F4A04" w:rsidP="002F4A04">
            <w:pPr>
              <w:pStyle w:val="a4"/>
              <w:numPr>
                <w:ilvl w:val="0"/>
                <w:numId w:val="3"/>
              </w:numPr>
              <w:spacing w:before="60" w:after="60" w:line="240" w:lineRule="auto"/>
            </w:pPr>
            <w:r>
              <w:t xml:space="preserve">γνωριμία με το αγωνιστικό πλέον ΠΙΝΓΚ ΠΟΝΓΚ, </w:t>
            </w:r>
          </w:p>
          <w:p w14:paraId="14A1528C" w14:textId="77777777" w:rsidR="002F4A04" w:rsidRDefault="002F4A04" w:rsidP="002F4A04">
            <w:pPr>
              <w:pStyle w:val="a4"/>
              <w:numPr>
                <w:ilvl w:val="0"/>
                <w:numId w:val="3"/>
              </w:numPr>
              <w:spacing w:before="60" w:after="60" w:line="240" w:lineRule="auto"/>
            </w:pPr>
            <w:r>
              <w:t xml:space="preserve"> καλή διαχείριση της νίκης και της ήττας, </w:t>
            </w:r>
          </w:p>
          <w:p w14:paraId="0BE8793D" w14:textId="77777777" w:rsidR="002F4A04" w:rsidRDefault="002F4A04" w:rsidP="002F4A04">
            <w:pPr>
              <w:pStyle w:val="a4"/>
              <w:numPr>
                <w:ilvl w:val="0"/>
                <w:numId w:val="3"/>
              </w:numPr>
              <w:spacing w:before="60" w:after="60" w:line="240" w:lineRule="auto"/>
            </w:pPr>
            <w:r>
              <w:t xml:space="preserve">σεβασμός των κανόνων του αθλήματος και του ευ </w:t>
            </w:r>
            <w:proofErr w:type="spellStart"/>
            <w:r>
              <w:t>αγωνίζεσθαι</w:t>
            </w:r>
            <w:proofErr w:type="spellEnd"/>
            <w:r>
              <w:t>.</w:t>
            </w:r>
          </w:p>
          <w:p w14:paraId="707FCB5C" w14:textId="77777777" w:rsidR="002F4A04" w:rsidRDefault="002F4A04" w:rsidP="002F4A04">
            <w:pPr>
              <w:pStyle w:val="a4"/>
              <w:numPr>
                <w:ilvl w:val="0"/>
                <w:numId w:val="3"/>
              </w:numPr>
              <w:spacing w:before="60" w:after="60" w:line="240" w:lineRule="auto"/>
            </w:pPr>
            <w:r>
              <w:t>Κατανόηση της αναγκαιότητας της δια βίου άσκησης.</w:t>
            </w:r>
          </w:p>
        </w:tc>
      </w:tr>
      <w:tr w:rsidR="002F4A04" w14:paraId="0A147F2E" w14:textId="77777777" w:rsidTr="006A41F5">
        <w:tc>
          <w:tcPr>
            <w:tcW w:w="1809" w:type="dxa"/>
            <w:gridSpan w:val="3"/>
          </w:tcPr>
          <w:p w14:paraId="0E3087CB" w14:textId="77777777" w:rsidR="002F4A04" w:rsidRDefault="002F4A04" w:rsidP="006A41F5">
            <w:pPr>
              <w:spacing w:before="60" w:after="60"/>
            </w:pPr>
            <w:r>
              <w:t>ΤΕΚΜΗΡΙΩΣΗ / ΕΡΕΥΝΑ</w:t>
            </w:r>
          </w:p>
        </w:tc>
        <w:tc>
          <w:tcPr>
            <w:tcW w:w="3119" w:type="dxa"/>
            <w:gridSpan w:val="8"/>
          </w:tcPr>
          <w:p w14:paraId="76D61F47" w14:textId="77777777" w:rsidR="002F4A04" w:rsidRDefault="002F4A04" w:rsidP="006A41F5">
            <w:pPr>
              <w:spacing w:before="60" w:after="60"/>
            </w:pPr>
            <w:r>
              <w:t>ΑΡΧΙΚΗ (ΝΑΙ/ΟΧΙ)</w:t>
            </w:r>
          </w:p>
          <w:p w14:paraId="0F7AF144" w14:textId="77777777" w:rsidR="002F4A04" w:rsidRDefault="002F4A04" w:rsidP="006A41F5">
            <w:pPr>
              <w:spacing w:before="60" w:after="60"/>
            </w:pPr>
          </w:p>
          <w:p w14:paraId="7A866496" w14:textId="77777777" w:rsidR="002F4A04" w:rsidRDefault="002F4A04" w:rsidP="006A41F5">
            <w:pPr>
              <w:spacing w:before="60" w:after="60"/>
            </w:pPr>
          </w:p>
        </w:tc>
        <w:tc>
          <w:tcPr>
            <w:tcW w:w="3544" w:type="dxa"/>
            <w:gridSpan w:val="5"/>
          </w:tcPr>
          <w:p w14:paraId="10CDD91D" w14:textId="77777777" w:rsidR="002F4A04" w:rsidRDefault="002F4A04" w:rsidP="006A41F5">
            <w:pPr>
              <w:spacing w:before="60" w:after="60"/>
            </w:pPr>
            <w:r>
              <w:t>ΔΙΑΜΟΡΦΩΤΙΚΗ (ΝΑΙ/ΟΧΙ)</w:t>
            </w:r>
          </w:p>
        </w:tc>
        <w:tc>
          <w:tcPr>
            <w:tcW w:w="1950" w:type="dxa"/>
            <w:gridSpan w:val="3"/>
          </w:tcPr>
          <w:p w14:paraId="440EE282" w14:textId="77777777" w:rsidR="002F4A04" w:rsidRDefault="002F4A04" w:rsidP="006A41F5">
            <w:pPr>
              <w:spacing w:before="60" w:after="60"/>
            </w:pPr>
            <w:r>
              <w:t>ΤΕΛΙΚΗ (ΝΑΙ/ΟΧΙ)</w:t>
            </w:r>
          </w:p>
        </w:tc>
      </w:tr>
      <w:tr w:rsidR="002F4A04" w14:paraId="2767B2EA" w14:textId="77777777" w:rsidTr="006A41F5">
        <w:tc>
          <w:tcPr>
            <w:tcW w:w="2518" w:type="dxa"/>
            <w:gridSpan w:val="6"/>
          </w:tcPr>
          <w:p w14:paraId="4F5FB50B" w14:textId="77777777" w:rsidR="002F4A04" w:rsidRDefault="002F4A04" w:rsidP="006A41F5">
            <w:pPr>
              <w:spacing w:before="60" w:after="60"/>
            </w:pPr>
            <w:r>
              <w:t>ΜΕΘΟΔΟΙ ΤΕΚΜΗΡΙΩΣΗΣ / ΕΡΕΥΝΑΣ</w:t>
            </w:r>
          </w:p>
          <w:p w14:paraId="25B13CB7" w14:textId="77777777" w:rsidR="002F4A04" w:rsidRDefault="002F4A04" w:rsidP="006A41F5">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14:paraId="1B730A88" w14:textId="77777777" w:rsidR="002F4A04" w:rsidRDefault="002F4A04" w:rsidP="006A41F5">
            <w:pPr>
              <w:spacing w:before="60" w:after="60"/>
            </w:pPr>
          </w:p>
        </w:tc>
      </w:tr>
      <w:tr w:rsidR="002F4A04" w14:paraId="478DC344" w14:textId="77777777" w:rsidTr="006A41F5">
        <w:tc>
          <w:tcPr>
            <w:tcW w:w="3652" w:type="dxa"/>
            <w:gridSpan w:val="9"/>
          </w:tcPr>
          <w:p w14:paraId="504774A1" w14:textId="77777777" w:rsidR="002F4A04" w:rsidRDefault="002F4A04" w:rsidP="006A41F5">
            <w:pPr>
              <w:spacing w:before="60" w:after="60"/>
            </w:pPr>
            <w:r>
              <w:t>ΣΥΝΔΕΣΜΟΣ ΑΝΑΡΤΗΣΗΣ ΔΡΑΣΗΣ:</w:t>
            </w:r>
          </w:p>
        </w:tc>
        <w:tc>
          <w:tcPr>
            <w:tcW w:w="6770" w:type="dxa"/>
            <w:gridSpan w:val="10"/>
          </w:tcPr>
          <w:p w14:paraId="6052121D" w14:textId="77777777" w:rsidR="002F4A04" w:rsidRDefault="002F4A04" w:rsidP="006A41F5">
            <w:pPr>
              <w:spacing w:before="60" w:after="60"/>
            </w:pPr>
          </w:p>
        </w:tc>
      </w:tr>
    </w:tbl>
    <w:p w14:paraId="2488F4A7" w14:textId="77777777" w:rsidR="002F4A04" w:rsidRDefault="002F4A04" w:rsidP="002F4A04"/>
    <w:p w14:paraId="351E6231" w14:textId="77777777" w:rsidR="002F4A04" w:rsidRDefault="002F4A04" w:rsidP="002F4A04"/>
    <w:p w14:paraId="69A9BC21" w14:textId="77777777" w:rsidR="002F4A04" w:rsidRDefault="002F4A04" w:rsidP="002F4A04">
      <w:pPr>
        <w:jc w:val="both"/>
      </w:pPr>
    </w:p>
    <w:p w14:paraId="016F7412" w14:textId="63E1D233" w:rsidR="000C7F53" w:rsidRDefault="000C7F53">
      <w:pPr>
        <w:spacing w:after="0" w:line="240" w:lineRule="auto"/>
      </w:pPr>
      <w: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007E2C" w:rsidRPr="00007E2C" w14:paraId="46C96398" w14:textId="77777777" w:rsidTr="006A41F5">
        <w:tc>
          <w:tcPr>
            <w:tcW w:w="3085" w:type="dxa"/>
          </w:tcPr>
          <w:p w14:paraId="168F6F59" w14:textId="77777777" w:rsidR="00007E2C" w:rsidRPr="00007E2C" w:rsidRDefault="00007E2C" w:rsidP="00007E2C">
            <w:pPr>
              <w:jc w:val="center"/>
              <w:rPr>
                <w:rFonts w:eastAsiaTheme="minorEastAsia"/>
              </w:rPr>
            </w:pPr>
            <w:r w:rsidRPr="00007E2C">
              <w:rPr>
                <w:rFonts w:eastAsiaTheme="minorEastAsia"/>
              </w:rPr>
              <w:lastRenderedPageBreak/>
              <w:t>ΥΠ.Π.Ε.Θ</w:t>
            </w:r>
          </w:p>
          <w:p w14:paraId="17AF69B3" w14:textId="77777777" w:rsidR="00007E2C" w:rsidRPr="00007E2C" w:rsidRDefault="00007E2C" w:rsidP="00007E2C">
            <w:pPr>
              <w:jc w:val="center"/>
              <w:rPr>
                <w:rFonts w:eastAsiaTheme="minorEastAsia"/>
              </w:rPr>
            </w:pPr>
            <w:r w:rsidRPr="00007E2C">
              <w:rPr>
                <w:rFonts w:eastAsiaTheme="minorEastAsia"/>
              </w:rPr>
              <w:t>Ε.Ε.Π.Π.Σ.</w:t>
            </w:r>
          </w:p>
          <w:p w14:paraId="3F76ACA1" w14:textId="77777777" w:rsidR="00007E2C" w:rsidRPr="00007E2C" w:rsidRDefault="00007E2C" w:rsidP="00007E2C">
            <w:pPr>
              <w:jc w:val="center"/>
              <w:rPr>
                <w:rFonts w:eastAsiaTheme="minorEastAsia"/>
              </w:rPr>
            </w:pPr>
            <w:r w:rsidRPr="00007E2C">
              <w:rPr>
                <w:rFonts w:eastAsiaTheme="minorEastAsia"/>
              </w:rPr>
              <w:t>ΡΑΛΛΕΙΑ ΠΔΣ</w:t>
            </w:r>
          </w:p>
        </w:tc>
      </w:tr>
    </w:tbl>
    <w:p w14:paraId="36FEA685" w14:textId="77777777" w:rsidR="00007E2C" w:rsidRPr="00007E2C" w:rsidRDefault="00007E2C" w:rsidP="00007E2C">
      <w:pPr>
        <w:rPr>
          <w:rFonts w:eastAsiaTheme="minorEastAsia"/>
          <w:lang w:eastAsia="el-GR"/>
        </w:rPr>
      </w:pPr>
    </w:p>
    <w:p w14:paraId="62471029" w14:textId="77777777" w:rsidR="00007E2C" w:rsidRPr="00007E2C" w:rsidRDefault="00007E2C" w:rsidP="00007E2C">
      <w:pPr>
        <w:spacing w:after="0"/>
        <w:jc w:val="center"/>
        <w:rPr>
          <w:rFonts w:eastAsiaTheme="minorEastAsia"/>
          <w:b/>
          <w:sz w:val="36"/>
          <w:szCs w:val="36"/>
          <w:lang w:eastAsia="el-GR"/>
        </w:rPr>
      </w:pPr>
      <w:r w:rsidRPr="00007E2C">
        <w:rPr>
          <w:rFonts w:eastAsiaTheme="minorEastAsia"/>
          <w:b/>
          <w:sz w:val="36"/>
          <w:szCs w:val="36"/>
          <w:lang w:eastAsia="el-GR"/>
        </w:rPr>
        <w:t xml:space="preserve">ΠΛΑΙΣΙΟ ΕΠΙΓΡΑΜΜΑΤΙΚΗΣ ΠΕΡΙΓΡΑΦΗΣ ΔΡΑΣΗΣ </w:t>
      </w:r>
    </w:p>
    <w:p w14:paraId="5B43D88C" w14:textId="77777777" w:rsidR="00007E2C" w:rsidRPr="00007E2C" w:rsidRDefault="00007E2C" w:rsidP="00007E2C">
      <w:pPr>
        <w:spacing w:after="0"/>
        <w:jc w:val="center"/>
        <w:rPr>
          <w:rFonts w:eastAsiaTheme="minorEastAsia"/>
          <w:b/>
          <w:sz w:val="36"/>
          <w:szCs w:val="36"/>
          <w:lang w:eastAsia="el-GR"/>
        </w:rPr>
      </w:pPr>
      <w:r w:rsidRPr="00007E2C">
        <w:rPr>
          <w:rFonts w:eastAsiaTheme="minorEastAsia"/>
          <w:b/>
          <w:sz w:val="36"/>
          <w:szCs w:val="36"/>
          <w:lang w:eastAsia="el-GR"/>
        </w:rPr>
        <w:t>ΓΙΑ ΕΥΡΥΤΕΡΗ ΕΦΑΡΜΟΓΗ</w:t>
      </w:r>
    </w:p>
    <w:tbl>
      <w:tblPr>
        <w:tblStyle w:val="1"/>
        <w:tblW w:w="0" w:type="auto"/>
        <w:tblLayout w:type="fixed"/>
        <w:tblLook w:val="04A0" w:firstRow="1" w:lastRow="0" w:firstColumn="1" w:lastColumn="0" w:noHBand="0" w:noVBand="1"/>
      </w:tblPr>
      <w:tblGrid>
        <w:gridCol w:w="392"/>
        <w:gridCol w:w="850"/>
        <w:gridCol w:w="567"/>
        <w:gridCol w:w="142"/>
        <w:gridCol w:w="142"/>
        <w:gridCol w:w="709"/>
        <w:gridCol w:w="141"/>
        <w:gridCol w:w="709"/>
        <w:gridCol w:w="992"/>
        <w:gridCol w:w="1276"/>
        <w:gridCol w:w="1028"/>
        <w:gridCol w:w="369"/>
        <w:gridCol w:w="1013"/>
        <w:gridCol w:w="142"/>
        <w:gridCol w:w="425"/>
        <w:gridCol w:w="709"/>
        <w:gridCol w:w="816"/>
      </w:tblGrid>
      <w:tr w:rsidR="00007E2C" w:rsidRPr="00007E2C" w14:paraId="7D042FD5" w14:textId="77777777" w:rsidTr="006A41F5">
        <w:tc>
          <w:tcPr>
            <w:tcW w:w="1242" w:type="dxa"/>
            <w:gridSpan w:val="2"/>
          </w:tcPr>
          <w:p w14:paraId="54D76307" w14:textId="77777777" w:rsidR="00007E2C" w:rsidRPr="00007E2C" w:rsidRDefault="00007E2C" w:rsidP="00007E2C">
            <w:pPr>
              <w:spacing w:before="60" w:after="60"/>
              <w:rPr>
                <w:rFonts w:eastAsiaTheme="minorEastAsia"/>
              </w:rPr>
            </w:pPr>
            <w:r w:rsidRPr="00007E2C">
              <w:rPr>
                <w:rFonts w:eastAsiaTheme="minorEastAsia"/>
              </w:rPr>
              <w:t>ΣΧΟΛΕΙΟ:</w:t>
            </w:r>
          </w:p>
        </w:tc>
        <w:tc>
          <w:tcPr>
            <w:tcW w:w="9180" w:type="dxa"/>
            <w:gridSpan w:val="15"/>
          </w:tcPr>
          <w:p w14:paraId="65FEDA28" w14:textId="77777777" w:rsidR="00007E2C" w:rsidRPr="00007E2C" w:rsidRDefault="00007E2C" w:rsidP="00007E2C">
            <w:pPr>
              <w:spacing w:before="60" w:after="60"/>
              <w:rPr>
                <w:rFonts w:eastAsiaTheme="minorEastAsia"/>
              </w:rPr>
            </w:pPr>
            <w:r w:rsidRPr="00007E2C">
              <w:rPr>
                <w:rFonts w:eastAsiaTheme="minorEastAsia"/>
                <w:b/>
              </w:rPr>
              <w:t>ΔΩΔΕΚΑΘΕΣΙΟ ΤΡΙΘΕΣΙΟ ΜΟΝΟΘΕΣΙΟ ΡΑΛΛΕΙΩΝ ΠΔΣ</w:t>
            </w:r>
          </w:p>
        </w:tc>
      </w:tr>
      <w:tr w:rsidR="00007E2C" w:rsidRPr="00007E2C" w14:paraId="60BB0C94" w14:textId="77777777" w:rsidTr="006A41F5">
        <w:tc>
          <w:tcPr>
            <w:tcW w:w="2093" w:type="dxa"/>
            <w:gridSpan w:val="5"/>
          </w:tcPr>
          <w:p w14:paraId="24ABEF86" w14:textId="77777777" w:rsidR="00007E2C" w:rsidRPr="00007E2C" w:rsidRDefault="00007E2C" w:rsidP="00007E2C">
            <w:pPr>
              <w:spacing w:before="60" w:after="60"/>
              <w:rPr>
                <w:rFonts w:eastAsiaTheme="minorEastAsia"/>
              </w:rPr>
            </w:pPr>
            <w:r w:rsidRPr="00007E2C">
              <w:rPr>
                <w:rFonts w:eastAsiaTheme="minorEastAsia"/>
              </w:rPr>
              <w:t>ΚΑΤΗΓΟΡΙΑ ΔΡΑΣΗΣ:</w:t>
            </w:r>
          </w:p>
        </w:tc>
        <w:tc>
          <w:tcPr>
            <w:tcW w:w="8329" w:type="dxa"/>
            <w:gridSpan w:val="12"/>
          </w:tcPr>
          <w:p w14:paraId="7310A5F1" w14:textId="77777777" w:rsidR="00007E2C" w:rsidRPr="00007E2C" w:rsidRDefault="00007E2C" w:rsidP="00007E2C">
            <w:pPr>
              <w:spacing w:before="120" w:after="120" w:line="360" w:lineRule="auto"/>
              <w:rPr>
                <w:rFonts w:eastAsiaTheme="minorEastAsia"/>
              </w:rPr>
            </w:pPr>
            <w:r w:rsidRPr="00007E2C">
              <w:rPr>
                <w:rFonts w:eastAsiaTheme="minorEastAsia"/>
              </w:rPr>
              <w:t>Καινοτόμος Παιδαγωγική Πρακτική</w:t>
            </w:r>
          </w:p>
        </w:tc>
      </w:tr>
      <w:tr w:rsidR="00007E2C" w:rsidRPr="00007E2C" w14:paraId="2EAAEC6E" w14:textId="77777777" w:rsidTr="006A41F5">
        <w:tc>
          <w:tcPr>
            <w:tcW w:w="1809" w:type="dxa"/>
            <w:gridSpan w:val="3"/>
          </w:tcPr>
          <w:p w14:paraId="02DE77B1" w14:textId="77777777" w:rsidR="00007E2C" w:rsidRPr="00007E2C" w:rsidRDefault="00007E2C" w:rsidP="00007E2C">
            <w:pPr>
              <w:spacing w:before="60" w:after="60"/>
              <w:rPr>
                <w:rFonts w:eastAsiaTheme="minorEastAsia"/>
              </w:rPr>
            </w:pPr>
            <w:r w:rsidRPr="00007E2C">
              <w:rPr>
                <w:rFonts w:eastAsiaTheme="minorEastAsia"/>
              </w:rPr>
              <w:t>ΤΙΤΛΟΣ ΔΡΑΣΗΣ:</w:t>
            </w:r>
          </w:p>
        </w:tc>
        <w:tc>
          <w:tcPr>
            <w:tcW w:w="5139" w:type="dxa"/>
            <w:gridSpan w:val="8"/>
          </w:tcPr>
          <w:p w14:paraId="2BA26053" w14:textId="77777777" w:rsidR="00007E2C" w:rsidRPr="00007E2C" w:rsidRDefault="00007E2C" w:rsidP="00007E2C">
            <w:pPr>
              <w:spacing w:before="120" w:after="120" w:line="360" w:lineRule="auto"/>
              <w:ind w:left="426"/>
              <w:contextualSpacing/>
              <w:rPr>
                <w:rFonts w:eastAsiaTheme="minorEastAsia"/>
              </w:rPr>
            </w:pPr>
            <w:r w:rsidRPr="00007E2C">
              <w:rPr>
                <w:rFonts w:eastAsia="Times New Roman" w:cs="Times New Roman"/>
                <w:color w:val="231F20"/>
              </w:rPr>
              <w:t>Το δομημένο παιχνίδι στο σχολικό διάλειμμα</w:t>
            </w:r>
          </w:p>
        </w:tc>
        <w:tc>
          <w:tcPr>
            <w:tcW w:w="1949" w:type="dxa"/>
            <w:gridSpan w:val="4"/>
          </w:tcPr>
          <w:p w14:paraId="0F560B47" w14:textId="77777777" w:rsidR="00007E2C" w:rsidRPr="00007E2C" w:rsidRDefault="00007E2C" w:rsidP="00007E2C">
            <w:pPr>
              <w:spacing w:before="60" w:after="60"/>
              <w:rPr>
                <w:rFonts w:eastAsiaTheme="minorEastAsia"/>
              </w:rPr>
            </w:pPr>
            <w:r w:rsidRPr="00007E2C">
              <w:rPr>
                <w:rFonts w:eastAsiaTheme="minorEastAsia"/>
              </w:rPr>
              <w:t>ΔΙΑΡΚΕΙΑ ΔΡΑΣΗΣ:</w:t>
            </w:r>
          </w:p>
        </w:tc>
        <w:tc>
          <w:tcPr>
            <w:tcW w:w="1525" w:type="dxa"/>
            <w:gridSpan w:val="2"/>
          </w:tcPr>
          <w:p w14:paraId="72FB52F8" w14:textId="77777777" w:rsidR="00007E2C" w:rsidRPr="00007E2C" w:rsidRDefault="00007E2C" w:rsidP="00007E2C">
            <w:pPr>
              <w:spacing w:before="60" w:after="60"/>
              <w:rPr>
                <w:rFonts w:eastAsiaTheme="minorEastAsia"/>
              </w:rPr>
            </w:pPr>
            <w:r w:rsidRPr="00007E2C">
              <w:rPr>
                <w:rFonts w:eastAsiaTheme="minorEastAsia"/>
              </w:rPr>
              <w:t>1 χρόνος</w:t>
            </w:r>
          </w:p>
        </w:tc>
      </w:tr>
      <w:tr w:rsidR="00007E2C" w:rsidRPr="00007E2C" w14:paraId="2C8D00B5" w14:textId="77777777" w:rsidTr="006A41F5">
        <w:tc>
          <w:tcPr>
            <w:tcW w:w="2943" w:type="dxa"/>
            <w:gridSpan w:val="7"/>
          </w:tcPr>
          <w:p w14:paraId="6E3D0702" w14:textId="77777777" w:rsidR="00007E2C" w:rsidRPr="00007E2C" w:rsidRDefault="00007E2C" w:rsidP="00007E2C">
            <w:pPr>
              <w:spacing w:before="60" w:after="60"/>
              <w:rPr>
                <w:rFonts w:eastAsiaTheme="minorEastAsia"/>
              </w:rPr>
            </w:pPr>
            <w:r w:rsidRPr="00007E2C">
              <w:rPr>
                <w:rFonts w:eastAsiaTheme="minorEastAsia"/>
              </w:rPr>
              <w:t>ΥΠΕΥΘΥΝΟΣ ΕΚΠΑΙΔΕΥΤΙΚΟΣ:</w:t>
            </w:r>
          </w:p>
        </w:tc>
        <w:tc>
          <w:tcPr>
            <w:tcW w:w="4005" w:type="dxa"/>
            <w:gridSpan w:val="4"/>
          </w:tcPr>
          <w:p w14:paraId="3642C9C5" w14:textId="77777777" w:rsidR="00007E2C" w:rsidRPr="00007E2C" w:rsidRDefault="00007E2C" w:rsidP="00007E2C">
            <w:pPr>
              <w:spacing w:before="60" w:after="60"/>
              <w:rPr>
                <w:rFonts w:eastAsiaTheme="minorEastAsia"/>
              </w:rPr>
            </w:pPr>
            <w:r w:rsidRPr="00007E2C">
              <w:rPr>
                <w:rFonts w:eastAsiaTheme="minorEastAsia"/>
              </w:rPr>
              <w:t>Μπακάλη Αλεξάνδρα</w:t>
            </w:r>
          </w:p>
        </w:tc>
        <w:tc>
          <w:tcPr>
            <w:tcW w:w="1382" w:type="dxa"/>
            <w:gridSpan w:val="2"/>
          </w:tcPr>
          <w:p w14:paraId="3B434FBA" w14:textId="77777777" w:rsidR="00007E2C" w:rsidRPr="00007E2C" w:rsidRDefault="00007E2C" w:rsidP="00007E2C">
            <w:pPr>
              <w:spacing w:before="60" w:after="60"/>
              <w:rPr>
                <w:rFonts w:eastAsiaTheme="minorEastAsia"/>
              </w:rPr>
            </w:pPr>
            <w:r w:rsidRPr="00007E2C">
              <w:rPr>
                <w:rFonts w:eastAsiaTheme="minorEastAsia"/>
              </w:rPr>
              <w:t>ΕΙΔΙΚΟΤΗΤΑ:</w:t>
            </w:r>
          </w:p>
        </w:tc>
        <w:tc>
          <w:tcPr>
            <w:tcW w:w="2092" w:type="dxa"/>
            <w:gridSpan w:val="4"/>
          </w:tcPr>
          <w:p w14:paraId="20565F26" w14:textId="77777777" w:rsidR="00007E2C" w:rsidRPr="00007E2C" w:rsidRDefault="00007E2C" w:rsidP="00007E2C">
            <w:pPr>
              <w:spacing w:before="60" w:after="60"/>
              <w:rPr>
                <w:rFonts w:eastAsiaTheme="minorEastAsia"/>
              </w:rPr>
            </w:pPr>
            <w:r w:rsidRPr="00007E2C">
              <w:rPr>
                <w:rFonts w:eastAsiaTheme="minorEastAsia"/>
              </w:rPr>
              <w:t>ΠΕ 11</w:t>
            </w:r>
          </w:p>
        </w:tc>
      </w:tr>
      <w:tr w:rsidR="00007E2C" w:rsidRPr="00007E2C" w14:paraId="7B56EDC2" w14:textId="77777777" w:rsidTr="006A41F5">
        <w:tc>
          <w:tcPr>
            <w:tcW w:w="10422" w:type="dxa"/>
            <w:gridSpan w:val="17"/>
          </w:tcPr>
          <w:p w14:paraId="3860F9AB" w14:textId="77777777" w:rsidR="00007E2C" w:rsidRPr="00007E2C" w:rsidRDefault="00007E2C" w:rsidP="00007E2C">
            <w:pPr>
              <w:spacing w:before="60" w:after="60"/>
              <w:rPr>
                <w:rFonts w:eastAsiaTheme="minorEastAsia"/>
              </w:rPr>
            </w:pPr>
            <w:r w:rsidRPr="00007E2C">
              <w:rPr>
                <w:rFonts w:eastAsiaTheme="minorEastAsia"/>
              </w:rPr>
              <w:t>ΣΥΝΕΡΓΑΖΟΜΕΝΟΙ ΕΚΠΑΙΔΕΥΤΙΚΟΙ ΑΝΑ ΕΙΔΙΚΟΤΗΤΑ</w:t>
            </w:r>
          </w:p>
        </w:tc>
      </w:tr>
      <w:tr w:rsidR="00007E2C" w:rsidRPr="00007E2C" w14:paraId="45BC48B9" w14:textId="77777777" w:rsidTr="006A41F5">
        <w:tc>
          <w:tcPr>
            <w:tcW w:w="392" w:type="dxa"/>
          </w:tcPr>
          <w:p w14:paraId="50EC271C" w14:textId="77777777" w:rsidR="00007E2C" w:rsidRPr="00007E2C" w:rsidRDefault="00007E2C" w:rsidP="00007E2C">
            <w:pPr>
              <w:spacing w:before="60" w:after="60"/>
              <w:rPr>
                <w:rFonts w:eastAsiaTheme="minorEastAsia"/>
              </w:rPr>
            </w:pPr>
            <w:r w:rsidRPr="00007E2C">
              <w:rPr>
                <w:rFonts w:eastAsiaTheme="minorEastAsia"/>
              </w:rPr>
              <w:t>1.</w:t>
            </w:r>
          </w:p>
        </w:tc>
        <w:tc>
          <w:tcPr>
            <w:tcW w:w="6556" w:type="dxa"/>
            <w:gridSpan w:val="10"/>
          </w:tcPr>
          <w:p w14:paraId="0EA52BED" w14:textId="77777777" w:rsidR="00007E2C" w:rsidRPr="00007E2C" w:rsidRDefault="00007E2C" w:rsidP="00007E2C">
            <w:pPr>
              <w:spacing w:before="60" w:after="60"/>
              <w:rPr>
                <w:rFonts w:eastAsiaTheme="minorEastAsia"/>
              </w:rPr>
            </w:pPr>
            <w:r w:rsidRPr="00007E2C">
              <w:rPr>
                <w:rFonts w:eastAsiaTheme="minorEastAsia"/>
              </w:rPr>
              <w:t xml:space="preserve">Μικέλη Πηνελόπη </w:t>
            </w:r>
          </w:p>
        </w:tc>
        <w:tc>
          <w:tcPr>
            <w:tcW w:w="1382" w:type="dxa"/>
            <w:gridSpan w:val="2"/>
          </w:tcPr>
          <w:p w14:paraId="7192D2E6" w14:textId="77777777" w:rsidR="00007E2C" w:rsidRPr="00007E2C" w:rsidRDefault="00007E2C" w:rsidP="00007E2C">
            <w:pPr>
              <w:spacing w:before="60" w:after="60"/>
              <w:rPr>
                <w:rFonts w:eastAsiaTheme="minorEastAsia"/>
              </w:rPr>
            </w:pPr>
            <w:r w:rsidRPr="00007E2C">
              <w:rPr>
                <w:rFonts w:eastAsiaTheme="minorEastAsia"/>
              </w:rPr>
              <w:t>ΕΙΔΙΚΟΤΗΤΑ:</w:t>
            </w:r>
          </w:p>
        </w:tc>
        <w:tc>
          <w:tcPr>
            <w:tcW w:w="2092" w:type="dxa"/>
            <w:gridSpan w:val="4"/>
          </w:tcPr>
          <w:p w14:paraId="28B1BD6A" w14:textId="77777777" w:rsidR="00007E2C" w:rsidRPr="00007E2C" w:rsidRDefault="00007E2C" w:rsidP="00007E2C">
            <w:pPr>
              <w:spacing w:before="60" w:after="60"/>
              <w:rPr>
                <w:rFonts w:eastAsiaTheme="minorEastAsia"/>
              </w:rPr>
            </w:pPr>
            <w:r w:rsidRPr="00007E2C">
              <w:rPr>
                <w:rFonts w:eastAsiaTheme="minorEastAsia"/>
              </w:rPr>
              <w:t>ΠΕ 11</w:t>
            </w:r>
          </w:p>
        </w:tc>
      </w:tr>
      <w:tr w:rsidR="00007E2C" w:rsidRPr="00007E2C" w14:paraId="3A1F0DE1" w14:textId="77777777" w:rsidTr="006A41F5">
        <w:tc>
          <w:tcPr>
            <w:tcW w:w="392" w:type="dxa"/>
          </w:tcPr>
          <w:p w14:paraId="633ECA68" w14:textId="77777777" w:rsidR="00007E2C" w:rsidRPr="00007E2C" w:rsidRDefault="00007E2C" w:rsidP="00007E2C">
            <w:pPr>
              <w:spacing w:before="60" w:after="60"/>
              <w:rPr>
                <w:rFonts w:eastAsiaTheme="minorEastAsia"/>
              </w:rPr>
            </w:pPr>
            <w:r w:rsidRPr="00007E2C">
              <w:rPr>
                <w:rFonts w:eastAsiaTheme="minorEastAsia"/>
              </w:rPr>
              <w:t>2.</w:t>
            </w:r>
          </w:p>
        </w:tc>
        <w:tc>
          <w:tcPr>
            <w:tcW w:w="6556" w:type="dxa"/>
            <w:gridSpan w:val="10"/>
          </w:tcPr>
          <w:p w14:paraId="7AE7D284" w14:textId="77777777" w:rsidR="00007E2C" w:rsidRPr="00007E2C" w:rsidRDefault="00007E2C" w:rsidP="00007E2C">
            <w:pPr>
              <w:spacing w:before="60" w:after="60"/>
              <w:rPr>
                <w:rFonts w:eastAsiaTheme="minorEastAsia"/>
              </w:rPr>
            </w:pPr>
          </w:p>
        </w:tc>
        <w:tc>
          <w:tcPr>
            <w:tcW w:w="1382" w:type="dxa"/>
            <w:gridSpan w:val="2"/>
          </w:tcPr>
          <w:p w14:paraId="2A8410E2" w14:textId="77777777" w:rsidR="00007E2C" w:rsidRPr="00007E2C" w:rsidRDefault="00007E2C" w:rsidP="00007E2C">
            <w:pPr>
              <w:spacing w:before="60" w:after="60"/>
              <w:rPr>
                <w:rFonts w:eastAsiaTheme="minorEastAsia"/>
              </w:rPr>
            </w:pPr>
            <w:r w:rsidRPr="00007E2C">
              <w:rPr>
                <w:rFonts w:eastAsiaTheme="minorEastAsia"/>
              </w:rPr>
              <w:t>ΕΙΔΙΚΟΤΗΤΑ:</w:t>
            </w:r>
          </w:p>
        </w:tc>
        <w:tc>
          <w:tcPr>
            <w:tcW w:w="2092" w:type="dxa"/>
            <w:gridSpan w:val="4"/>
          </w:tcPr>
          <w:p w14:paraId="27887C8E" w14:textId="77777777" w:rsidR="00007E2C" w:rsidRPr="00007E2C" w:rsidRDefault="00007E2C" w:rsidP="00007E2C">
            <w:pPr>
              <w:spacing w:before="60" w:after="60"/>
              <w:rPr>
                <w:rFonts w:eastAsiaTheme="minorEastAsia"/>
              </w:rPr>
            </w:pPr>
          </w:p>
        </w:tc>
      </w:tr>
      <w:tr w:rsidR="00007E2C" w:rsidRPr="00007E2C" w14:paraId="0E7F0775" w14:textId="77777777" w:rsidTr="006A41F5">
        <w:tc>
          <w:tcPr>
            <w:tcW w:w="3652" w:type="dxa"/>
            <w:gridSpan w:val="8"/>
          </w:tcPr>
          <w:p w14:paraId="546456B7" w14:textId="77777777" w:rsidR="00007E2C" w:rsidRPr="00007E2C" w:rsidRDefault="00007E2C" w:rsidP="00007E2C">
            <w:pPr>
              <w:spacing w:before="60" w:after="60"/>
              <w:rPr>
                <w:rFonts w:eastAsiaTheme="minorEastAsia"/>
              </w:rPr>
            </w:pPr>
            <w:r w:rsidRPr="00007E2C">
              <w:rPr>
                <w:rFonts w:eastAsiaTheme="minorEastAsia"/>
              </w:rPr>
              <w:t>ΣΧΟΛΙΚΟ ΕΤΟΣ ΥΛΟΠΟΙΗΣΗΣ ΔΡΑΣΗΣ:</w:t>
            </w:r>
          </w:p>
        </w:tc>
        <w:tc>
          <w:tcPr>
            <w:tcW w:w="992" w:type="dxa"/>
          </w:tcPr>
          <w:p w14:paraId="285F8C7D" w14:textId="77777777" w:rsidR="00007E2C" w:rsidRPr="00007E2C" w:rsidRDefault="00007E2C" w:rsidP="00007E2C">
            <w:pPr>
              <w:spacing w:before="60" w:after="60"/>
              <w:rPr>
                <w:rFonts w:eastAsiaTheme="minorEastAsia"/>
              </w:rPr>
            </w:pPr>
            <w:r w:rsidRPr="00007E2C">
              <w:rPr>
                <w:rFonts w:eastAsiaTheme="minorEastAsia"/>
              </w:rPr>
              <w:t>2018-2019</w:t>
            </w:r>
          </w:p>
        </w:tc>
        <w:tc>
          <w:tcPr>
            <w:tcW w:w="3828" w:type="dxa"/>
            <w:gridSpan w:val="5"/>
            <w:shd w:val="clear" w:color="auto" w:fill="auto"/>
          </w:tcPr>
          <w:p w14:paraId="749D615D" w14:textId="77777777" w:rsidR="00007E2C" w:rsidRPr="00007E2C" w:rsidRDefault="00007E2C" w:rsidP="00007E2C">
            <w:pPr>
              <w:spacing w:before="60" w:after="60"/>
              <w:rPr>
                <w:rFonts w:eastAsiaTheme="minorEastAsia"/>
              </w:rPr>
            </w:pPr>
            <w:r w:rsidRPr="00007E2C">
              <w:rPr>
                <w:rFonts w:eastAsiaTheme="minorEastAsia"/>
              </w:rPr>
              <w:t>ΣΥΜΜΕΤΕΧΟΝΤΑ ΤΜΗΜΑΤΑ ΣΧΟΛΕΙΟΥ:</w:t>
            </w:r>
          </w:p>
        </w:tc>
        <w:tc>
          <w:tcPr>
            <w:tcW w:w="1950" w:type="dxa"/>
            <w:gridSpan w:val="3"/>
            <w:shd w:val="clear" w:color="auto" w:fill="auto"/>
          </w:tcPr>
          <w:p w14:paraId="54AD1157" w14:textId="77777777" w:rsidR="00007E2C" w:rsidRPr="00007E2C" w:rsidRDefault="00007E2C" w:rsidP="00007E2C">
            <w:pPr>
              <w:spacing w:before="60" w:after="60"/>
              <w:rPr>
                <w:rFonts w:eastAsiaTheme="minorEastAsia"/>
              </w:rPr>
            </w:pPr>
            <w:r w:rsidRPr="00007E2C">
              <w:rPr>
                <w:rFonts w:eastAsiaTheme="minorEastAsia"/>
              </w:rPr>
              <w:t>Όλο το σχολείο</w:t>
            </w:r>
          </w:p>
        </w:tc>
      </w:tr>
      <w:tr w:rsidR="00007E2C" w:rsidRPr="00007E2C" w14:paraId="3877682A" w14:textId="77777777" w:rsidTr="006A41F5">
        <w:tc>
          <w:tcPr>
            <w:tcW w:w="2802" w:type="dxa"/>
            <w:gridSpan w:val="6"/>
          </w:tcPr>
          <w:p w14:paraId="3A4DC69B" w14:textId="77777777" w:rsidR="00007E2C" w:rsidRPr="00007E2C" w:rsidRDefault="00007E2C" w:rsidP="00007E2C">
            <w:pPr>
              <w:spacing w:before="60" w:after="60"/>
              <w:rPr>
                <w:rFonts w:eastAsiaTheme="minorEastAsia"/>
              </w:rPr>
            </w:pPr>
            <w:r w:rsidRPr="00007E2C">
              <w:rPr>
                <w:rFonts w:eastAsiaTheme="minorEastAsia"/>
              </w:rPr>
              <w:t>ΠΛΗΘΟΣ ΣΥΜΜΕΤΕΧΟΝΤΩΝ</w:t>
            </w:r>
          </w:p>
        </w:tc>
        <w:tc>
          <w:tcPr>
            <w:tcW w:w="1842" w:type="dxa"/>
            <w:gridSpan w:val="3"/>
          </w:tcPr>
          <w:p w14:paraId="54C8FD80" w14:textId="77777777" w:rsidR="00007E2C" w:rsidRPr="00007E2C" w:rsidRDefault="00007E2C" w:rsidP="00007E2C">
            <w:pPr>
              <w:spacing w:before="60" w:after="60"/>
              <w:rPr>
                <w:rFonts w:eastAsiaTheme="minorEastAsia"/>
              </w:rPr>
            </w:pPr>
            <w:r w:rsidRPr="00007E2C">
              <w:rPr>
                <w:rFonts w:eastAsiaTheme="minorEastAsia"/>
              </w:rPr>
              <w:t>ΕΚΠΑΙΔΕΥΤΙΚΩΝ:</w:t>
            </w:r>
          </w:p>
        </w:tc>
        <w:tc>
          <w:tcPr>
            <w:tcW w:w="1276" w:type="dxa"/>
          </w:tcPr>
          <w:p w14:paraId="3DB2057F" w14:textId="77777777" w:rsidR="00007E2C" w:rsidRPr="00007E2C" w:rsidRDefault="00007E2C" w:rsidP="00007E2C">
            <w:pPr>
              <w:spacing w:before="60" w:after="60"/>
              <w:rPr>
                <w:rFonts w:eastAsiaTheme="minorEastAsia"/>
              </w:rPr>
            </w:pPr>
            <w:r w:rsidRPr="00007E2C">
              <w:rPr>
                <w:rFonts w:eastAsiaTheme="minorEastAsia"/>
              </w:rPr>
              <w:t>2</w:t>
            </w:r>
          </w:p>
        </w:tc>
        <w:tc>
          <w:tcPr>
            <w:tcW w:w="1397" w:type="dxa"/>
            <w:gridSpan w:val="2"/>
          </w:tcPr>
          <w:p w14:paraId="7189A57C" w14:textId="77777777" w:rsidR="00007E2C" w:rsidRPr="00007E2C" w:rsidRDefault="00007E2C" w:rsidP="00007E2C">
            <w:pPr>
              <w:spacing w:before="60" w:after="60"/>
              <w:rPr>
                <w:rFonts w:eastAsiaTheme="minorEastAsia"/>
              </w:rPr>
            </w:pPr>
            <w:r w:rsidRPr="00007E2C">
              <w:rPr>
                <w:rFonts w:eastAsiaTheme="minorEastAsia"/>
              </w:rPr>
              <w:t>ΜΑΘΗΤΩΝ:</w:t>
            </w:r>
          </w:p>
        </w:tc>
        <w:tc>
          <w:tcPr>
            <w:tcW w:w="1155" w:type="dxa"/>
            <w:gridSpan w:val="2"/>
          </w:tcPr>
          <w:p w14:paraId="489E89C5" w14:textId="77777777" w:rsidR="00007E2C" w:rsidRPr="00007E2C" w:rsidRDefault="00007E2C" w:rsidP="00007E2C">
            <w:pPr>
              <w:spacing w:before="60" w:after="60"/>
              <w:rPr>
                <w:rFonts w:eastAsiaTheme="minorEastAsia"/>
              </w:rPr>
            </w:pPr>
            <w:r w:rsidRPr="00007E2C">
              <w:rPr>
                <w:rFonts w:eastAsiaTheme="minorEastAsia"/>
              </w:rPr>
              <w:t>375</w:t>
            </w:r>
          </w:p>
        </w:tc>
        <w:tc>
          <w:tcPr>
            <w:tcW w:w="1134" w:type="dxa"/>
            <w:gridSpan w:val="2"/>
            <w:shd w:val="clear" w:color="auto" w:fill="auto"/>
          </w:tcPr>
          <w:p w14:paraId="051830FF" w14:textId="77777777" w:rsidR="00007E2C" w:rsidRPr="00007E2C" w:rsidRDefault="00007E2C" w:rsidP="00007E2C">
            <w:pPr>
              <w:spacing w:before="60" w:after="60"/>
              <w:rPr>
                <w:rFonts w:eastAsiaTheme="minorEastAsia"/>
              </w:rPr>
            </w:pPr>
            <w:r w:rsidRPr="00007E2C">
              <w:rPr>
                <w:rFonts w:eastAsiaTheme="minorEastAsia"/>
              </w:rPr>
              <w:t>ΤΡΙΤΩΝ:</w:t>
            </w:r>
          </w:p>
        </w:tc>
        <w:tc>
          <w:tcPr>
            <w:tcW w:w="816" w:type="dxa"/>
            <w:shd w:val="clear" w:color="auto" w:fill="auto"/>
          </w:tcPr>
          <w:p w14:paraId="0C1C65BB" w14:textId="77777777" w:rsidR="00007E2C" w:rsidRPr="00007E2C" w:rsidRDefault="00007E2C" w:rsidP="00007E2C">
            <w:pPr>
              <w:spacing w:before="60" w:after="60"/>
              <w:rPr>
                <w:rFonts w:eastAsiaTheme="minorEastAsia"/>
              </w:rPr>
            </w:pPr>
          </w:p>
        </w:tc>
      </w:tr>
      <w:tr w:rsidR="00007E2C" w:rsidRPr="00007E2C" w14:paraId="793DF191" w14:textId="77777777" w:rsidTr="006A41F5">
        <w:tc>
          <w:tcPr>
            <w:tcW w:w="1951" w:type="dxa"/>
            <w:gridSpan w:val="4"/>
          </w:tcPr>
          <w:p w14:paraId="57E3D3B2" w14:textId="77777777" w:rsidR="00007E2C" w:rsidRPr="00007E2C" w:rsidRDefault="00007E2C" w:rsidP="00007E2C">
            <w:pPr>
              <w:spacing w:before="60" w:after="60"/>
              <w:rPr>
                <w:rFonts w:eastAsiaTheme="minorEastAsia"/>
              </w:rPr>
            </w:pPr>
            <w:r w:rsidRPr="00007E2C">
              <w:rPr>
                <w:rFonts w:eastAsiaTheme="minorEastAsia"/>
              </w:rPr>
              <w:t>ΣΤΟΧΟΣ ΔΡΑΣΗΣ:</w:t>
            </w:r>
          </w:p>
        </w:tc>
        <w:tc>
          <w:tcPr>
            <w:tcW w:w="8471" w:type="dxa"/>
            <w:gridSpan w:val="13"/>
          </w:tcPr>
          <w:p w14:paraId="5A3D3598" w14:textId="77777777" w:rsidR="00007E2C" w:rsidRPr="00007E2C" w:rsidRDefault="00007E2C" w:rsidP="00007E2C">
            <w:pPr>
              <w:spacing w:before="60" w:after="60"/>
              <w:rPr>
                <w:rFonts w:eastAsiaTheme="minorEastAsia"/>
              </w:rPr>
            </w:pPr>
            <w:r w:rsidRPr="00007E2C">
              <w:rPr>
                <w:rFonts w:eastAsiaTheme="minorEastAsia"/>
              </w:rPr>
              <w:t>Πειραματική παρέμβαση με δομημένο παιχνίδι στα σχολικά διαλείμματα</w:t>
            </w:r>
          </w:p>
        </w:tc>
      </w:tr>
      <w:tr w:rsidR="00007E2C" w:rsidRPr="00007E2C" w14:paraId="5670BD18" w14:textId="77777777" w:rsidTr="006A41F5">
        <w:tc>
          <w:tcPr>
            <w:tcW w:w="10422" w:type="dxa"/>
            <w:gridSpan w:val="17"/>
          </w:tcPr>
          <w:p w14:paraId="58693059" w14:textId="77777777" w:rsidR="00007E2C" w:rsidRPr="00007E2C" w:rsidRDefault="00007E2C" w:rsidP="00007E2C">
            <w:pPr>
              <w:spacing w:before="60" w:after="60"/>
              <w:rPr>
                <w:rFonts w:eastAsiaTheme="minorEastAsia"/>
              </w:rPr>
            </w:pPr>
            <w:r w:rsidRPr="00007E2C">
              <w:rPr>
                <w:rFonts w:eastAsiaTheme="minorEastAsia"/>
              </w:rPr>
              <w:t>ΣΥΝΤΟΜΗ ΠΕΡΙΓΡΑΦΗ ΥΛΟΠΟΙΗΣΗΣ (100 λέξεις)</w:t>
            </w:r>
          </w:p>
        </w:tc>
      </w:tr>
      <w:tr w:rsidR="00007E2C" w:rsidRPr="00007E2C" w14:paraId="526EF405" w14:textId="77777777" w:rsidTr="006A41F5">
        <w:tc>
          <w:tcPr>
            <w:tcW w:w="10422" w:type="dxa"/>
            <w:gridSpan w:val="17"/>
          </w:tcPr>
          <w:p w14:paraId="3E1317BD" w14:textId="77777777" w:rsidR="00007E2C" w:rsidRPr="00007E2C" w:rsidRDefault="00007E2C" w:rsidP="00007E2C">
            <w:pPr>
              <w:spacing w:before="60" w:after="60"/>
              <w:jc w:val="both"/>
              <w:rPr>
                <w:rFonts w:eastAsiaTheme="minorEastAsia"/>
              </w:rPr>
            </w:pPr>
            <w:r w:rsidRPr="00007E2C">
              <w:rPr>
                <w:rFonts w:eastAsiaTheme="minorEastAsia"/>
              </w:rPr>
              <w:t xml:space="preserve">Σε συνέχεια της παρέμβασης, η οποία ξεκίνησε την εφαρμογή της το σχολικό έτος 2016-2017 και επεκτάθηκε το 2017-2018,  κρίθηκαν αναγκαίες κάποιοι νέοι σχεδιασμοί. Ο αρχικός σκοπός αυτής της καινοτόμου παιδαγωγικής πρακτικής ήταν η μείωση των ατυχημάτων στα σχολικά διαλείμματα με την ενεργή συμμετοχή όλων των μαθητών με ευχάριστες παιγνιώδεις δραστηριότητες. Για αυτό το λόγο σχεδιάστηκε και απεικονίστηκε εικαστικά από μαθητές στα προαύλια του σχολείου το παιχνίδι 4- </w:t>
            </w:r>
            <w:r w:rsidRPr="00007E2C">
              <w:rPr>
                <w:rFonts w:eastAsiaTheme="minorEastAsia"/>
                <w:lang w:val="en-US"/>
              </w:rPr>
              <w:t>Square</w:t>
            </w:r>
            <w:r w:rsidRPr="00007E2C">
              <w:rPr>
                <w:rFonts w:eastAsiaTheme="minorEastAsia"/>
              </w:rPr>
              <w:t xml:space="preserve">.  Ενώ </w:t>
            </w:r>
            <w:proofErr w:type="spellStart"/>
            <w:r w:rsidRPr="00007E2C">
              <w:rPr>
                <w:rFonts w:eastAsiaTheme="minorEastAsia"/>
              </w:rPr>
              <w:t>επετεύχθησαν</w:t>
            </w:r>
            <w:proofErr w:type="spellEnd"/>
            <w:r w:rsidRPr="00007E2C">
              <w:rPr>
                <w:rFonts w:eastAsiaTheme="minorEastAsia"/>
              </w:rPr>
              <w:t xml:space="preserve"> οι παραπάνω στόχοι τα σχολικά έτη 2016-2018, δημιουργήθηκαν ωστόσο προβλήματα από τη μη τήρηση των κανόνων από μερίδα μαθητών, με αποτέλεσμα την εμφάνιση συγκρούσεων και τη δημιουργία αρνητικού κλίματος σε δεδομένες χρονικές στιγμές. Για τον λόγο αυτό, σχεδιάστηκε μία νέα παρέμβαση: </w:t>
            </w:r>
          </w:p>
          <w:p w14:paraId="7D827537" w14:textId="77777777" w:rsidR="00007E2C" w:rsidRPr="00007E2C" w:rsidRDefault="00007E2C" w:rsidP="00007E2C">
            <w:pPr>
              <w:numPr>
                <w:ilvl w:val="0"/>
                <w:numId w:val="4"/>
              </w:numPr>
              <w:spacing w:before="60" w:after="60"/>
              <w:contextualSpacing/>
              <w:jc w:val="both"/>
              <w:rPr>
                <w:rFonts w:eastAsiaTheme="minorEastAsia"/>
              </w:rPr>
            </w:pPr>
            <w:proofErr w:type="spellStart"/>
            <w:r w:rsidRPr="00007E2C">
              <w:rPr>
                <w:rFonts w:eastAsiaTheme="minorEastAsia"/>
              </w:rPr>
              <w:t>Επιλέχθησαν</w:t>
            </w:r>
            <w:proofErr w:type="spellEnd"/>
            <w:r w:rsidRPr="00007E2C">
              <w:rPr>
                <w:rFonts w:eastAsiaTheme="minorEastAsia"/>
              </w:rPr>
              <w:t xml:space="preserve"> υποψήφιοι διαιτητές, από κάθε τμήμα του σχολείου, με ψηφοφορία από τους ίδιους τους μαθητές της τάξης.</w:t>
            </w:r>
          </w:p>
          <w:p w14:paraId="10D7AABB" w14:textId="77777777" w:rsidR="00007E2C" w:rsidRPr="00007E2C" w:rsidRDefault="00007E2C" w:rsidP="00007E2C">
            <w:pPr>
              <w:numPr>
                <w:ilvl w:val="0"/>
                <w:numId w:val="4"/>
              </w:numPr>
              <w:spacing w:before="60" w:after="60"/>
              <w:contextualSpacing/>
              <w:jc w:val="both"/>
              <w:rPr>
                <w:rFonts w:eastAsiaTheme="minorEastAsia"/>
              </w:rPr>
            </w:pPr>
            <w:r w:rsidRPr="00007E2C">
              <w:rPr>
                <w:rFonts w:eastAsiaTheme="minorEastAsia"/>
              </w:rPr>
              <w:t xml:space="preserve">Αυτοί εκπαιδεύτηκαν ως </w:t>
            </w:r>
            <w:proofErr w:type="spellStart"/>
            <w:r w:rsidRPr="00007E2C">
              <w:rPr>
                <w:rFonts w:eastAsiaTheme="minorEastAsia"/>
              </w:rPr>
              <w:t>διατητές</w:t>
            </w:r>
            <w:proofErr w:type="spellEnd"/>
            <w:r w:rsidRPr="00007E2C">
              <w:rPr>
                <w:rFonts w:eastAsiaTheme="minorEastAsia"/>
              </w:rPr>
              <w:t xml:space="preserve"> από τις καθηγήτριες Φυσικής Αγωγής, τόσο  σε θεωρητικό όσο και σε πρακτικό επίπεδο, για τη σωστή και δίκαιη διαχείριση του </w:t>
            </w:r>
            <w:proofErr w:type="spellStart"/>
            <w:r w:rsidRPr="00007E2C">
              <w:rPr>
                <w:rFonts w:eastAsiaTheme="minorEastAsia"/>
              </w:rPr>
              <w:t>παχνιδιού</w:t>
            </w:r>
            <w:proofErr w:type="spellEnd"/>
            <w:r w:rsidRPr="00007E2C">
              <w:rPr>
                <w:rFonts w:eastAsiaTheme="minorEastAsia"/>
              </w:rPr>
              <w:t xml:space="preserve"> στο διάλειμμα </w:t>
            </w:r>
          </w:p>
          <w:p w14:paraId="3CBD8334" w14:textId="77777777" w:rsidR="00007E2C" w:rsidRPr="00007E2C" w:rsidRDefault="00007E2C" w:rsidP="00007E2C">
            <w:pPr>
              <w:numPr>
                <w:ilvl w:val="0"/>
                <w:numId w:val="4"/>
              </w:numPr>
              <w:spacing w:before="60" w:after="60"/>
              <w:contextualSpacing/>
              <w:jc w:val="both"/>
              <w:rPr>
                <w:rFonts w:eastAsiaTheme="minorEastAsia"/>
              </w:rPr>
            </w:pPr>
            <w:r w:rsidRPr="00007E2C">
              <w:rPr>
                <w:rFonts w:eastAsiaTheme="minorEastAsia"/>
              </w:rPr>
              <w:t>Σε κάθε διάλειμμα ορίζονταν διαιτητές από κάθε τάξη να εποπτεύουν την ομαλή διεξαγωγή του παιχνιδιού</w:t>
            </w:r>
          </w:p>
          <w:p w14:paraId="4D5F2F5E" w14:textId="77777777" w:rsidR="00007E2C" w:rsidRPr="00007E2C" w:rsidRDefault="00007E2C" w:rsidP="00007E2C">
            <w:pPr>
              <w:spacing w:before="60" w:after="60"/>
              <w:jc w:val="both"/>
              <w:rPr>
                <w:rFonts w:eastAsiaTheme="minorEastAsia"/>
              </w:rPr>
            </w:pPr>
          </w:p>
          <w:p w14:paraId="57A8FBF1" w14:textId="77777777" w:rsidR="00007E2C" w:rsidRPr="00007E2C" w:rsidRDefault="00007E2C" w:rsidP="00007E2C">
            <w:pPr>
              <w:spacing w:before="60" w:after="60"/>
              <w:jc w:val="both"/>
              <w:rPr>
                <w:rFonts w:eastAsiaTheme="minorEastAsia"/>
              </w:rPr>
            </w:pPr>
          </w:p>
          <w:p w14:paraId="08D641BE" w14:textId="77777777" w:rsidR="00007E2C" w:rsidRPr="00007E2C" w:rsidRDefault="00007E2C" w:rsidP="00007E2C">
            <w:pPr>
              <w:spacing w:before="60" w:after="60"/>
              <w:jc w:val="both"/>
              <w:rPr>
                <w:rFonts w:eastAsiaTheme="minorEastAsia"/>
              </w:rPr>
            </w:pPr>
          </w:p>
          <w:p w14:paraId="1EA4CCCC" w14:textId="77777777" w:rsidR="00007E2C" w:rsidRPr="00007E2C" w:rsidRDefault="00007E2C" w:rsidP="00007E2C">
            <w:pPr>
              <w:spacing w:before="60" w:after="60"/>
              <w:rPr>
                <w:rFonts w:eastAsiaTheme="minorEastAsia"/>
              </w:rPr>
            </w:pPr>
          </w:p>
          <w:p w14:paraId="33517F7C" w14:textId="77777777" w:rsidR="00007E2C" w:rsidRPr="00007E2C" w:rsidRDefault="00007E2C" w:rsidP="00007E2C">
            <w:pPr>
              <w:spacing w:before="60" w:after="60"/>
              <w:rPr>
                <w:rFonts w:eastAsiaTheme="minorEastAsia"/>
              </w:rPr>
            </w:pPr>
          </w:p>
          <w:p w14:paraId="58947590" w14:textId="77777777" w:rsidR="00007E2C" w:rsidRPr="00007E2C" w:rsidRDefault="00007E2C" w:rsidP="00007E2C">
            <w:pPr>
              <w:spacing w:before="60" w:after="60"/>
              <w:rPr>
                <w:rFonts w:eastAsiaTheme="minorEastAsia"/>
              </w:rPr>
            </w:pPr>
          </w:p>
        </w:tc>
      </w:tr>
      <w:tr w:rsidR="00007E2C" w:rsidRPr="00007E2C" w14:paraId="26780064" w14:textId="77777777" w:rsidTr="006A41F5">
        <w:tc>
          <w:tcPr>
            <w:tcW w:w="10422" w:type="dxa"/>
            <w:gridSpan w:val="17"/>
          </w:tcPr>
          <w:p w14:paraId="05945470" w14:textId="77777777" w:rsidR="00007E2C" w:rsidRPr="00007E2C" w:rsidRDefault="00007E2C" w:rsidP="00007E2C">
            <w:pPr>
              <w:spacing w:before="60" w:after="60"/>
              <w:rPr>
                <w:rFonts w:eastAsiaTheme="minorEastAsia"/>
              </w:rPr>
            </w:pPr>
            <w:r w:rsidRPr="00007E2C">
              <w:rPr>
                <w:rFonts w:eastAsiaTheme="minorEastAsia"/>
              </w:rPr>
              <w:lastRenderedPageBreak/>
              <w:t>ΑΠΟΤΕΛΕΣΜΑΤΑ- ΠΡΟΤΑΣΕΙΣ (100 λέξεις)</w:t>
            </w:r>
          </w:p>
        </w:tc>
      </w:tr>
      <w:tr w:rsidR="00007E2C" w:rsidRPr="00007E2C" w14:paraId="3A51BCC2" w14:textId="77777777" w:rsidTr="006A41F5">
        <w:tc>
          <w:tcPr>
            <w:tcW w:w="10422" w:type="dxa"/>
            <w:gridSpan w:val="17"/>
          </w:tcPr>
          <w:p w14:paraId="64B3BC8A" w14:textId="77777777" w:rsidR="00007E2C" w:rsidRPr="00007E2C" w:rsidRDefault="00007E2C" w:rsidP="00007E2C">
            <w:pPr>
              <w:spacing w:before="60" w:after="60"/>
              <w:jc w:val="both"/>
              <w:rPr>
                <w:rFonts w:eastAsiaTheme="minorEastAsia"/>
              </w:rPr>
            </w:pPr>
            <w:r w:rsidRPr="00007E2C">
              <w:rPr>
                <w:rFonts w:eastAsiaTheme="minorEastAsia"/>
              </w:rPr>
              <w:t>Η νέα αυτή συνθήκη εξομάλυνε τις όποιες συγκρουσιακές καταστάσεις δημιουργούνταν στο παιχνίδι στο σχολικό διάλειμμα ενώ ταυτόχρονα έδωσε την ευκαιρία στους μαθητές να βιώσουν τον ρόλο του «</w:t>
            </w:r>
            <w:proofErr w:type="spellStart"/>
            <w:r w:rsidRPr="00007E2C">
              <w:rPr>
                <w:rFonts w:eastAsiaTheme="minorEastAsia"/>
              </w:rPr>
              <w:t>εξισορροπιστή</w:t>
            </w:r>
            <w:proofErr w:type="spellEnd"/>
            <w:r w:rsidRPr="00007E2C">
              <w:rPr>
                <w:rFonts w:eastAsiaTheme="minorEastAsia"/>
              </w:rPr>
              <w:t xml:space="preserve">» και του δίκαιου κριτή. Παράλληλα περιορίστηκαν οι παραβάσεις και τονώθηκε ο σεβασμός των μαθητών στους κανονισμούς του παιχνιδιού. </w:t>
            </w:r>
          </w:p>
          <w:p w14:paraId="5E54ED85" w14:textId="77777777" w:rsidR="00007E2C" w:rsidRPr="00007E2C" w:rsidRDefault="00007E2C" w:rsidP="00007E2C">
            <w:pPr>
              <w:spacing w:before="60" w:after="60"/>
              <w:jc w:val="both"/>
              <w:rPr>
                <w:rFonts w:eastAsiaTheme="minorEastAsia"/>
              </w:rPr>
            </w:pPr>
            <w:r w:rsidRPr="00007E2C">
              <w:rPr>
                <w:rFonts w:eastAsiaTheme="minorEastAsia"/>
              </w:rPr>
              <w:t>Το σχολικό διάλειμμα προσφέρει πεδία για παρεμβάσεις και το δομημένο και ασφαλές παιχνίδι είναι μία καινοτόμος πρακτική, η οποία δύναται να αλλάξει τον χαρακτήρα του διαλείμματος με θετικό και εποικοδομητικό τρόπο.</w:t>
            </w:r>
          </w:p>
          <w:p w14:paraId="7B28FD07" w14:textId="77777777" w:rsidR="00007E2C" w:rsidRPr="00007E2C" w:rsidRDefault="00007E2C" w:rsidP="00007E2C">
            <w:pPr>
              <w:spacing w:before="60" w:after="60"/>
              <w:rPr>
                <w:rFonts w:eastAsiaTheme="minorEastAsia"/>
              </w:rPr>
            </w:pPr>
          </w:p>
          <w:p w14:paraId="6E7FDD17" w14:textId="77777777" w:rsidR="00007E2C" w:rsidRPr="00007E2C" w:rsidRDefault="00007E2C" w:rsidP="00007E2C">
            <w:pPr>
              <w:spacing w:before="60" w:after="60"/>
              <w:rPr>
                <w:rFonts w:eastAsiaTheme="minorEastAsia"/>
              </w:rPr>
            </w:pPr>
          </w:p>
        </w:tc>
      </w:tr>
      <w:tr w:rsidR="00007E2C" w:rsidRPr="00007E2C" w14:paraId="42360AAE" w14:textId="77777777" w:rsidTr="006A41F5">
        <w:tc>
          <w:tcPr>
            <w:tcW w:w="3652" w:type="dxa"/>
            <w:gridSpan w:val="8"/>
          </w:tcPr>
          <w:p w14:paraId="6CC32CA0" w14:textId="77777777" w:rsidR="00007E2C" w:rsidRPr="00007E2C" w:rsidRDefault="00007E2C" w:rsidP="00007E2C">
            <w:pPr>
              <w:spacing w:before="60" w:after="60"/>
              <w:rPr>
                <w:rFonts w:eastAsiaTheme="minorEastAsia"/>
              </w:rPr>
            </w:pPr>
            <w:r w:rsidRPr="00007E2C">
              <w:rPr>
                <w:rFonts w:eastAsiaTheme="minorEastAsia"/>
              </w:rPr>
              <w:t>ΣΥΝΔΕΣΜΟΣ ΑΝΑΡΤΗΣΗΣ ΔΡΑΣΗΣ:</w:t>
            </w:r>
          </w:p>
        </w:tc>
        <w:tc>
          <w:tcPr>
            <w:tcW w:w="6770" w:type="dxa"/>
            <w:gridSpan w:val="9"/>
          </w:tcPr>
          <w:p w14:paraId="1693E146" w14:textId="77777777" w:rsidR="00007E2C" w:rsidRPr="00007E2C" w:rsidRDefault="00007E2C" w:rsidP="00007E2C">
            <w:pPr>
              <w:spacing w:before="60" w:after="60"/>
              <w:rPr>
                <w:rFonts w:eastAsiaTheme="minorEastAsia"/>
              </w:rPr>
            </w:pPr>
            <w:hyperlink r:id="rId6" w:history="1">
              <w:r w:rsidRPr="00007E2C">
                <w:rPr>
                  <w:rFonts w:eastAsiaTheme="minorEastAsia"/>
                  <w:color w:val="0000FF" w:themeColor="hyperlink"/>
                  <w:u w:val="single"/>
                </w:rPr>
                <w:t>http://2synedriopps.enl.auth.gr/Programme.pdf</w:t>
              </w:r>
            </w:hyperlink>
            <w:r w:rsidRPr="00007E2C">
              <w:rPr>
                <w:rFonts w:eastAsiaTheme="minorEastAsia"/>
              </w:rPr>
              <w:t xml:space="preserve">  (Εν αναμονή των Πρακτικών του Συνεδρίου)</w:t>
            </w:r>
          </w:p>
        </w:tc>
      </w:tr>
    </w:tbl>
    <w:p w14:paraId="2E447D4B" w14:textId="77777777" w:rsidR="00007E2C" w:rsidRPr="00007E2C" w:rsidRDefault="00007E2C" w:rsidP="00007E2C">
      <w:pPr>
        <w:rPr>
          <w:rFonts w:eastAsiaTheme="minorEastAsia"/>
          <w:lang w:eastAsia="el-GR"/>
        </w:rPr>
      </w:pPr>
    </w:p>
    <w:p w14:paraId="1487760C" w14:textId="77777777" w:rsidR="00007E2C" w:rsidRPr="00007E2C" w:rsidRDefault="00007E2C" w:rsidP="00007E2C">
      <w:pPr>
        <w:rPr>
          <w:rFonts w:eastAsiaTheme="minorEastAsia"/>
          <w:lang w:eastAsia="el-GR"/>
        </w:rPr>
      </w:pPr>
    </w:p>
    <w:p w14:paraId="6949CB5C" w14:textId="77777777" w:rsidR="00095ED1" w:rsidRDefault="00095ED1">
      <w:bookmarkStart w:id="0" w:name="_GoBack"/>
      <w:bookmarkEnd w:id="0"/>
    </w:p>
    <w:sectPr w:rsidR="00095ED1" w:rsidSect="00C553C0">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55"/>
    <w:family w:val="auto"/>
    <w:pitch w:val="variable"/>
    <w:sig w:usb0="00000081" w:usb1="00000000" w:usb2="00000000" w:usb3="00000000" w:csb0="00000008" w:csb1="00000000"/>
  </w:font>
  <w:font w:name="儷宋 Pro">
    <w:charset w:val="51"/>
    <w:family w:val="auto"/>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22FE"/>
    <w:multiLevelType w:val="multilevel"/>
    <w:tmpl w:val="2E38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7613D"/>
    <w:multiLevelType w:val="hybridMultilevel"/>
    <w:tmpl w:val="417814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F314B"/>
    <w:multiLevelType w:val="hybridMultilevel"/>
    <w:tmpl w:val="8870B2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D3BE2"/>
    <w:multiLevelType w:val="hybridMultilevel"/>
    <w:tmpl w:val="0B7E3EA0"/>
    <w:lvl w:ilvl="0" w:tplc="6E2A9A60">
      <w:start w:val="1"/>
      <w:numFmt w:val="bullet"/>
      <w:lvlText w:val=""/>
      <w:lvlJc w:val="left"/>
      <w:pPr>
        <w:ind w:left="720" w:hanging="360"/>
      </w:pPr>
      <w:rPr>
        <w:rFonts w:ascii="Wingdings" w:hAnsi="Wingdings" w:hint="default"/>
        <w:color w:val="548DD4" w:themeColor="text2" w:themeTint="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F8E"/>
    <w:rsid w:val="00001269"/>
    <w:rsid w:val="00007E2C"/>
    <w:rsid w:val="00095ED1"/>
    <w:rsid w:val="000C7F53"/>
    <w:rsid w:val="0017728B"/>
    <w:rsid w:val="001D79D4"/>
    <w:rsid w:val="001E5F8E"/>
    <w:rsid w:val="002F4A04"/>
    <w:rsid w:val="00315392"/>
    <w:rsid w:val="009F2F9E"/>
    <w:rsid w:val="00B72603"/>
    <w:rsid w:val="00C553C0"/>
    <w:rsid w:val="00D06CBD"/>
    <w:rsid w:val="00D92E69"/>
    <w:rsid w:val="00E2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F4053"/>
  <w14:defaultImageDpi w14:val="300"/>
  <w15:docId w15:val="{2144F1DF-6132-4072-889D-734E3E85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F8E"/>
    <w:pPr>
      <w:spacing w:after="200" w:line="276" w:lineRule="auto"/>
    </w:pPr>
    <w:rPr>
      <w:rFonts w:eastAsiaTheme="minorHAns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F8E"/>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5F8E"/>
    <w:pPr>
      <w:ind w:left="720"/>
      <w:contextualSpacing/>
    </w:pPr>
  </w:style>
  <w:style w:type="character" w:styleId="-">
    <w:name w:val="Hyperlink"/>
    <w:basedOn w:val="a0"/>
    <w:uiPriority w:val="99"/>
    <w:unhideWhenUsed/>
    <w:rsid w:val="001E5F8E"/>
    <w:rPr>
      <w:color w:val="0000FF" w:themeColor="hyperlink"/>
      <w:u w:val="single"/>
    </w:rPr>
  </w:style>
  <w:style w:type="paragraph" w:styleId="Web">
    <w:name w:val="Normal (Web)"/>
    <w:basedOn w:val="a"/>
    <w:uiPriority w:val="99"/>
    <w:semiHidden/>
    <w:unhideWhenUsed/>
    <w:rsid w:val="009F2F9E"/>
    <w:pPr>
      <w:spacing w:before="100" w:beforeAutospacing="1" w:after="100" w:afterAutospacing="1" w:line="240" w:lineRule="auto"/>
    </w:pPr>
    <w:rPr>
      <w:rFonts w:ascii="Times" w:eastAsiaTheme="minorEastAsia" w:hAnsi="Times" w:cs="Times New Roman"/>
      <w:sz w:val="20"/>
      <w:szCs w:val="20"/>
    </w:rPr>
  </w:style>
  <w:style w:type="table" w:customStyle="1" w:styleId="1">
    <w:name w:val="Πλέγμα πίνακα1"/>
    <w:basedOn w:val="a1"/>
    <w:next w:val="a3"/>
    <w:uiPriority w:val="59"/>
    <w:rsid w:val="00007E2C"/>
    <w:rPr>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617">
      <w:bodyDiv w:val="1"/>
      <w:marLeft w:val="0"/>
      <w:marRight w:val="0"/>
      <w:marTop w:val="0"/>
      <w:marBottom w:val="0"/>
      <w:divBdr>
        <w:top w:val="none" w:sz="0" w:space="0" w:color="auto"/>
        <w:left w:val="none" w:sz="0" w:space="0" w:color="auto"/>
        <w:bottom w:val="none" w:sz="0" w:space="0" w:color="auto"/>
        <w:right w:val="none" w:sz="0" w:space="0" w:color="auto"/>
      </w:divBdr>
      <w:divsChild>
        <w:div w:id="92674007">
          <w:marLeft w:val="0"/>
          <w:marRight w:val="0"/>
          <w:marTop w:val="0"/>
          <w:marBottom w:val="0"/>
          <w:divBdr>
            <w:top w:val="none" w:sz="0" w:space="0" w:color="auto"/>
            <w:left w:val="none" w:sz="0" w:space="0" w:color="auto"/>
            <w:bottom w:val="none" w:sz="0" w:space="0" w:color="auto"/>
            <w:right w:val="none" w:sz="0" w:space="0" w:color="auto"/>
          </w:divBdr>
          <w:divsChild>
            <w:div w:id="61950684">
              <w:marLeft w:val="0"/>
              <w:marRight w:val="0"/>
              <w:marTop w:val="0"/>
              <w:marBottom w:val="0"/>
              <w:divBdr>
                <w:top w:val="none" w:sz="0" w:space="0" w:color="auto"/>
                <w:left w:val="none" w:sz="0" w:space="0" w:color="auto"/>
                <w:bottom w:val="none" w:sz="0" w:space="0" w:color="auto"/>
                <w:right w:val="none" w:sz="0" w:space="0" w:color="auto"/>
              </w:divBdr>
              <w:divsChild>
                <w:div w:id="274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793">
      <w:bodyDiv w:val="1"/>
      <w:marLeft w:val="0"/>
      <w:marRight w:val="0"/>
      <w:marTop w:val="0"/>
      <w:marBottom w:val="0"/>
      <w:divBdr>
        <w:top w:val="none" w:sz="0" w:space="0" w:color="auto"/>
        <w:left w:val="none" w:sz="0" w:space="0" w:color="auto"/>
        <w:bottom w:val="none" w:sz="0" w:space="0" w:color="auto"/>
        <w:right w:val="none" w:sz="0" w:space="0" w:color="auto"/>
      </w:divBdr>
      <w:divsChild>
        <w:div w:id="29886564">
          <w:marLeft w:val="0"/>
          <w:marRight w:val="0"/>
          <w:marTop w:val="0"/>
          <w:marBottom w:val="0"/>
          <w:divBdr>
            <w:top w:val="none" w:sz="0" w:space="0" w:color="auto"/>
            <w:left w:val="none" w:sz="0" w:space="0" w:color="auto"/>
            <w:bottom w:val="none" w:sz="0" w:space="0" w:color="auto"/>
            <w:right w:val="none" w:sz="0" w:space="0" w:color="auto"/>
          </w:divBdr>
          <w:divsChild>
            <w:div w:id="81335828">
              <w:marLeft w:val="0"/>
              <w:marRight w:val="0"/>
              <w:marTop w:val="0"/>
              <w:marBottom w:val="0"/>
              <w:divBdr>
                <w:top w:val="none" w:sz="0" w:space="0" w:color="auto"/>
                <w:left w:val="none" w:sz="0" w:space="0" w:color="auto"/>
                <w:bottom w:val="none" w:sz="0" w:space="0" w:color="auto"/>
                <w:right w:val="none" w:sz="0" w:space="0" w:color="auto"/>
              </w:divBdr>
              <w:divsChild>
                <w:div w:id="1355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synedriopps.enl.auth.gr/Programme.pdf" TargetMode="External"/><Relationship Id="rId5" Type="http://schemas.openxmlformats.org/officeDocument/2006/relationships/hyperlink" Target="https://blogs.sch.gr/dertv/2019/06/18/vraveia-diethnoys-mathitikoy-diagonismoy-optikoakoystikis-dimioyrgias-ta-scholeia-ekpempoyn-stin-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1170</Words>
  <Characters>6323</Characters>
  <Application>Microsoft Office Word</Application>
  <DocSecurity>0</DocSecurity>
  <Lines>52</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Bak</dc:creator>
  <cp:keywords/>
  <dc:description/>
  <cp:lastModifiedBy>User</cp:lastModifiedBy>
  <cp:revision>12</cp:revision>
  <dcterms:created xsi:type="dcterms:W3CDTF">2019-06-23T06:23:00Z</dcterms:created>
  <dcterms:modified xsi:type="dcterms:W3CDTF">2019-06-26T05:17:00Z</dcterms:modified>
</cp:coreProperties>
</file>