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E1CCA" w14:paraId="4EF5BD18" w14:textId="77777777" w:rsidTr="004E1CCA">
        <w:tc>
          <w:tcPr>
            <w:tcW w:w="3085" w:type="dxa"/>
          </w:tcPr>
          <w:p w14:paraId="310D081D" w14:textId="77777777" w:rsidR="004E1CCA" w:rsidRDefault="004E1CCA" w:rsidP="004E1CCA">
            <w:pPr>
              <w:jc w:val="center"/>
            </w:pPr>
            <w:r>
              <w:t>ΥΠ.Π.Ε.Θ</w:t>
            </w:r>
          </w:p>
          <w:p w14:paraId="5BFD011F" w14:textId="77777777" w:rsidR="004E1CCA" w:rsidRDefault="004E1CCA" w:rsidP="004E1CCA">
            <w:pPr>
              <w:jc w:val="center"/>
            </w:pPr>
            <w:r>
              <w:t>Δ.Ε.Π.Π.Σ.</w:t>
            </w:r>
          </w:p>
          <w:p w14:paraId="1420F222" w14:textId="77777777" w:rsidR="004E1CCA" w:rsidRPr="00AE2EF5" w:rsidRDefault="00AE2EF5" w:rsidP="004E1CCA">
            <w:pPr>
              <w:jc w:val="center"/>
            </w:pPr>
            <w:r>
              <w:t>ΠΕΙΡΑΜΑΤΙΚΟ ΓΥΜΝΑΣΙΟ ΑΓΙΩΝ ΑΝΑΡΓΥΡΩΝ</w:t>
            </w:r>
          </w:p>
        </w:tc>
      </w:tr>
    </w:tbl>
    <w:p w14:paraId="44642B25" w14:textId="77777777" w:rsidR="004E1628" w:rsidRDefault="004E1628"/>
    <w:p w14:paraId="51D7F3B8" w14:textId="77777777"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r w:rsidR="00D45331">
        <w:rPr>
          <w:b/>
          <w:sz w:val="36"/>
          <w:szCs w:val="36"/>
        </w:rPr>
        <w:t xml:space="preserve"> </w:t>
      </w:r>
    </w:p>
    <w:p w14:paraId="64ADCC68" w14:textId="77777777"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709"/>
        <w:gridCol w:w="141"/>
        <w:gridCol w:w="709"/>
        <w:gridCol w:w="992"/>
        <w:gridCol w:w="1276"/>
        <w:gridCol w:w="1028"/>
        <w:gridCol w:w="369"/>
        <w:gridCol w:w="1013"/>
        <w:gridCol w:w="142"/>
        <w:gridCol w:w="425"/>
        <w:gridCol w:w="709"/>
        <w:gridCol w:w="816"/>
      </w:tblGrid>
      <w:tr w:rsidR="004E1CCA" w14:paraId="0F8ED902" w14:textId="77777777" w:rsidTr="00072A2D">
        <w:tc>
          <w:tcPr>
            <w:tcW w:w="1242" w:type="dxa"/>
            <w:gridSpan w:val="2"/>
          </w:tcPr>
          <w:p w14:paraId="7A87A791" w14:textId="77777777" w:rsidR="004E1CCA" w:rsidRDefault="004E1CCA" w:rsidP="00072A2D">
            <w:pPr>
              <w:spacing w:before="60" w:after="60"/>
            </w:pPr>
            <w:r>
              <w:t>ΣΧΟΛΕΙΟ:</w:t>
            </w:r>
          </w:p>
        </w:tc>
        <w:tc>
          <w:tcPr>
            <w:tcW w:w="9180" w:type="dxa"/>
            <w:gridSpan w:val="15"/>
          </w:tcPr>
          <w:p w14:paraId="41345432" w14:textId="77777777" w:rsidR="004E1CCA" w:rsidRDefault="00AE2EF5" w:rsidP="00072A2D">
            <w:pPr>
              <w:spacing w:before="60" w:after="60"/>
            </w:pPr>
            <w:r>
              <w:t>ΠΕΙΡΑΜΑΤΙΚΟ ΓΥΜΝΑΣΙΟ ΑΓΙΩΝ ΑΝΑΡΓΥΡΩΝ</w:t>
            </w:r>
          </w:p>
        </w:tc>
      </w:tr>
      <w:tr w:rsidR="004E1CCA" w14:paraId="1CBEC796" w14:textId="77777777" w:rsidTr="00072A2D">
        <w:tc>
          <w:tcPr>
            <w:tcW w:w="2093" w:type="dxa"/>
            <w:gridSpan w:val="5"/>
          </w:tcPr>
          <w:p w14:paraId="7627E935" w14:textId="77777777" w:rsidR="004E1CCA" w:rsidRDefault="004E1CCA" w:rsidP="00072A2D">
            <w:pPr>
              <w:spacing w:before="60" w:after="60"/>
            </w:pPr>
            <w:r>
              <w:t>ΚΑΤΗΓΟΡΙΑ ΔΡΑΣΗΣ:</w:t>
            </w:r>
          </w:p>
        </w:tc>
        <w:tc>
          <w:tcPr>
            <w:tcW w:w="8329" w:type="dxa"/>
            <w:gridSpan w:val="12"/>
          </w:tcPr>
          <w:p w14:paraId="742A7B08" w14:textId="77777777" w:rsidR="004E1CCA" w:rsidRDefault="00AE2EF5" w:rsidP="00AE2EF5">
            <w:pPr>
              <w:pStyle w:val="a4"/>
              <w:numPr>
                <w:ilvl w:val="0"/>
                <w:numId w:val="3"/>
              </w:numPr>
              <w:spacing w:before="60" w:after="60"/>
            </w:pPr>
            <w:r>
              <w:t>ΚΑΙΝΟΤΟΜΟΣ ΔΙΔΑΚΤΙΚΗ ΠΡΑΚΤΙΚΗ</w:t>
            </w:r>
          </w:p>
        </w:tc>
      </w:tr>
      <w:tr w:rsidR="00072A2D" w14:paraId="5C602B6A" w14:textId="77777777" w:rsidTr="00072A2D">
        <w:tc>
          <w:tcPr>
            <w:tcW w:w="1809" w:type="dxa"/>
            <w:gridSpan w:val="3"/>
          </w:tcPr>
          <w:p w14:paraId="5DFB8BB3" w14:textId="77777777" w:rsidR="00072A2D" w:rsidRDefault="00072A2D" w:rsidP="00072A2D">
            <w:pPr>
              <w:spacing w:before="60" w:after="60"/>
            </w:pPr>
            <w:r>
              <w:t>ΤΙΤΛΟΣ ΔΡΑΣΗΣ:</w:t>
            </w:r>
          </w:p>
        </w:tc>
        <w:tc>
          <w:tcPr>
            <w:tcW w:w="5139" w:type="dxa"/>
            <w:gridSpan w:val="8"/>
          </w:tcPr>
          <w:p w14:paraId="162B3370" w14:textId="77777777" w:rsidR="00072A2D" w:rsidRDefault="00AE2EF5" w:rsidP="00117C4F">
            <w:pPr>
              <w:spacing w:before="60" w:after="60"/>
            </w:pPr>
            <w:r>
              <w:t xml:space="preserve"> </w:t>
            </w:r>
            <w:r w:rsidR="00117C4F">
              <w:t>ΒΙΩΜΑΤΙΚΑ ΜΑΘΗΜΑΤΙΚΑ</w:t>
            </w:r>
          </w:p>
        </w:tc>
        <w:tc>
          <w:tcPr>
            <w:tcW w:w="1949" w:type="dxa"/>
            <w:gridSpan w:val="4"/>
          </w:tcPr>
          <w:p w14:paraId="12610843" w14:textId="77777777" w:rsidR="00072A2D" w:rsidRDefault="00072A2D" w:rsidP="00072A2D">
            <w:pPr>
              <w:spacing w:before="60" w:after="60"/>
            </w:pPr>
            <w:r>
              <w:t>ΔΙΑΡΚΕΙΑ ΔΡΑΣΗΣ:</w:t>
            </w:r>
          </w:p>
        </w:tc>
        <w:tc>
          <w:tcPr>
            <w:tcW w:w="1525" w:type="dxa"/>
            <w:gridSpan w:val="2"/>
          </w:tcPr>
          <w:p w14:paraId="2F86AB23" w14:textId="77777777" w:rsidR="00072A2D" w:rsidRDefault="00117C4F" w:rsidP="00072A2D">
            <w:pPr>
              <w:spacing w:before="60" w:after="60"/>
            </w:pPr>
            <w:r>
              <w:t>6 Σχ. Έτη</w:t>
            </w:r>
          </w:p>
        </w:tc>
      </w:tr>
      <w:tr w:rsidR="004E1CCA" w14:paraId="794FBE82" w14:textId="77777777" w:rsidTr="00072A2D">
        <w:tc>
          <w:tcPr>
            <w:tcW w:w="2943" w:type="dxa"/>
            <w:gridSpan w:val="7"/>
          </w:tcPr>
          <w:p w14:paraId="706E6935" w14:textId="77777777" w:rsidR="004E1CCA" w:rsidRDefault="004E1CCA" w:rsidP="00072A2D">
            <w:pPr>
              <w:spacing w:before="60" w:after="60"/>
            </w:pPr>
            <w:r>
              <w:t>ΥΠΕΥΘΥΝΟΣ ΕΚΠΑΙΔΕΥΤΙΚΟΣ:</w:t>
            </w:r>
          </w:p>
        </w:tc>
        <w:tc>
          <w:tcPr>
            <w:tcW w:w="4005" w:type="dxa"/>
            <w:gridSpan w:val="4"/>
          </w:tcPr>
          <w:p w14:paraId="56C6FF14" w14:textId="77777777" w:rsidR="004E1CCA" w:rsidRDefault="00AE2EF5" w:rsidP="00072A2D">
            <w:pPr>
              <w:spacing w:before="60" w:after="60"/>
            </w:pPr>
            <w:r>
              <w:t xml:space="preserve">Μουρατίδης </w:t>
            </w:r>
            <w:r w:rsidR="00777ED7">
              <w:t>Χρήστος</w:t>
            </w:r>
          </w:p>
        </w:tc>
        <w:tc>
          <w:tcPr>
            <w:tcW w:w="1382" w:type="dxa"/>
            <w:gridSpan w:val="2"/>
          </w:tcPr>
          <w:p w14:paraId="2B34809A" w14:textId="77777777" w:rsidR="004E1CCA" w:rsidRDefault="004E1CCA" w:rsidP="00072A2D">
            <w:pPr>
              <w:spacing w:before="60" w:after="60"/>
            </w:pPr>
            <w:r>
              <w:t>ΕΙΔΙΚΟΤΗΤΑ:</w:t>
            </w:r>
          </w:p>
        </w:tc>
        <w:tc>
          <w:tcPr>
            <w:tcW w:w="2092" w:type="dxa"/>
            <w:gridSpan w:val="4"/>
          </w:tcPr>
          <w:p w14:paraId="183661B9" w14:textId="77777777" w:rsidR="004E1CCA" w:rsidRDefault="00AE2EF5" w:rsidP="00072A2D">
            <w:pPr>
              <w:spacing w:before="60" w:after="60"/>
            </w:pPr>
            <w:r>
              <w:t>ΠΕ 03</w:t>
            </w:r>
          </w:p>
        </w:tc>
      </w:tr>
      <w:tr w:rsidR="004E1CCA" w14:paraId="2AAEF7E2" w14:textId="77777777" w:rsidTr="00072A2D">
        <w:tc>
          <w:tcPr>
            <w:tcW w:w="10422" w:type="dxa"/>
            <w:gridSpan w:val="17"/>
          </w:tcPr>
          <w:p w14:paraId="034C8C4C" w14:textId="77777777" w:rsidR="004E1CCA" w:rsidRDefault="004E1CCA" w:rsidP="00072A2D">
            <w:pPr>
              <w:spacing w:before="60" w:after="60"/>
            </w:pPr>
            <w:r>
              <w:t>ΣΥΝΕΡΓΑΖΟΜΕΝΟΙ ΕΚΠΑΙΔΕΥΤΙΚΟΙ ΑΝΑ ΕΙΔΙΚΟΤΗΤΑ</w:t>
            </w:r>
          </w:p>
        </w:tc>
      </w:tr>
      <w:tr w:rsidR="004E1CCA" w14:paraId="38E010A2" w14:textId="77777777" w:rsidTr="00072A2D">
        <w:tc>
          <w:tcPr>
            <w:tcW w:w="392" w:type="dxa"/>
          </w:tcPr>
          <w:p w14:paraId="15685C64" w14:textId="77777777" w:rsidR="004E1CCA" w:rsidRDefault="004E1CCA" w:rsidP="00072A2D">
            <w:pPr>
              <w:spacing w:before="60" w:after="60"/>
            </w:pPr>
            <w:r>
              <w:t>1.</w:t>
            </w:r>
          </w:p>
        </w:tc>
        <w:tc>
          <w:tcPr>
            <w:tcW w:w="6556" w:type="dxa"/>
            <w:gridSpan w:val="10"/>
          </w:tcPr>
          <w:p w14:paraId="5FAD3727" w14:textId="77777777" w:rsidR="004E1CCA" w:rsidRDefault="00117C4F" w:rsidP="00072A2D">
            <w:pPr>
              <w:spacing w:before="60" w:after="60"/>
            </w:pPr>
            <w:r>
              <w:t>Κωστόπουλος Βασίλειος</w:t>
            </w:r>
          </w:p>
        </w:tc>
        <w:tc>
          <w:tcPr>
            <w:tcW w:w="1382" w:type="dxa"/>
            <w:gridSpan w:val="2"/>
          </w:tcPr>
          <w:p w14:paraId="1329B04F" w14:textId="77777777" w:rsidR="004E1CCA" w:rsidRDefault="004E1CCA" w:rsidP="00072A2D">
            <w:pPr>
              <w:spacing w:before="60" w:after="60"/>
            </w:pPr>
            <w:r>
              <w:t>ΕΙΔΙΚΟΤΗΤΑ:</w:t>
            </w:r>
          </w:p>
        </w:tc>
        <w:tc>
          <w:tcPr>
            <w:tcW w:w="2092" w:type="dxa"/>
            <w:gridSpan w:val="4"/>
          </w:tcPr>
          <w:p w14:paraId="415D71B5" w14:textId="77777777" w:rsidR="004E1CCA" w:rsidRDefault="00117C4F" w:rsidP="00072A2D">
            <w:pPr>
              <w:spacing w:before="60" w:after="60"/>
            </w:pPr>
            <w:r>
              <w:t>ΠΕ03</w:t>
            </w:r>
          </w:p>
        </w:tc>
      </w:tr>
      <w:tr w:rsidR="004E1CCA" w14:paraId="027674EF" w14:textId="77777777" w:rsidTr="00072A2D">
        <w:tc>
          <w:tcPr>
            <w:tcW w:w="392" w:type="dxa"/>
          </w:tcPr>
          <w:p w14:paraId="06EAF591" w14:textId="77777777" w:rsidR="004E1CCA" w:rsidRDefault="004E1CCA" w:rsidP="00072A2D">
            <w:pPr>
              <w:spacing w:before="60" w:after="60"/>
            </w:pPr>
            <w:r>
              <w:t>2.</w:t>
            </w:r>
          </w:p>
        </w:tc>
        <w:tc>
          <w:tcPr>
            <w:tcW w:w="6556" w:type="dxa"/>
            <w:gridSpan w:val="10"/>
          </w:tcPr>
          <w:p w14:paraId="7EDB5F90" w14:textId="77777777" w:rsidR="004E1CCA" w:rsidRDefault="00117C4F" w:rsidP="00072A2D">
            <w:pPr>
              <w:spacing w:before="60" w:after="60"/>
            </w:pPr>
            <w:proofErr w:type="spellStart"/>
            <w:r>
              <w:t>Κουτσογέωργα</w:t>
            </w:r>
            <w:proofErr w:type="spellEnd"/>
            <w:r>
              <w:t xml:space="preserve"> Ασπασία</w:t>
            </w:r>
          </w:p>
        </w:tc>
        <w:tc>
          <w:tcPr>
            <w:tcW w:w="1382" w:type="dxa"/>
            <w:gridSpan w:val="2"/>
          </w:tcPr>
          <w:p w14:paraId="40EE17BD" w14:textId="77777777" w:rsidR="004E1CCA" w:rsidRDefault="004E1CCA" w:rsidP="00072A2D">
            <w:pPr>
              <w:spacing w:before="60" w:after="60"/>
            </w:pPr>
            <w:r>
              <w:t>ΕΙΔΙΚΟΤΗΤΑ:</w:t>
            </w:r>
          </w:p>
        </w:tc>
        <w:tc>
          <w:tcPr>
            <w:tcW w:w="2092" w:type="dxa"/>
            <w:gridSpan w:val="4"/>
          </w:tcPr>
          <w:p w14:paraId="09119464" w14:textId="77777777" w:rsidR="004E1CCA" w:rsidRDefault="00117C4F" w:rsidP="00072A2D">
            <w:pPr>
              <w:spacing w:before="60" w:after="60"/>
            </w:pPr>
            <w:r>
              <w:t>ΠΕ03</w:t>
            </w:r>
          </w:p>
        </w:tc>
      </w:tr>
      <w:tr w:rsidR="00072A2D" w14:paraId="22835ABF" w14:textId="77777777" w:rsidTr="00072A2D">
        <w:tc>
          <w:tcPr>
            <w:tcW w:w="3652" w:type="dxa"/>
            <w:gridSpan w:val="8"/>
          </w:tcPr>
          <w:p w14:paraId="15709592" w14:textId="77777777" w:rsidR="00072A2D" w:rsidRDefault="00072A2D" w:rsidP="00072A2D">
            <w:pPr>
              <w:spacing w:before="60" w:after="60"/>
            </w:pPr>
            <w:r>
              <w:t>ΣΧΟΛΙΚΟ ΕΤΟΣ ΥΛΟΠΟΙΗΣΗΣ ΔΡΑΣΗΣ:</w:t>
            </w:r>
          </w:p>
        </w:tc>
        <w:tc>
          <w:tcPr>
            <w:tcW w:w="992" w:type="dxa"/>
          </w:tcPr>
          <w:p w14:paraId="1B26C3FB" w14:textId="77777777" w:rsidR="00072A2D" w:rsidRDefault="00AE2EF5" w:rsidP="00117C4F">
            <w:pPr>
              <w:spacing w:before="60" w:after="60"/>
            </w:pPr>
            <w:r>
              <w:t>2013-1</w:t>
            </w:r>
            <w:r w:rsidR="00117C4F">
              <w:t>9</w:t>
            </w:r>
          </w:p>
        </w:tc>
        <w:tc>
          <w:tcPr>
            <w:tcW w:w="3828" w:type="dxa"/>
            <w:gridSpan w:val="5"/>
            <w:shd w:val="clear" w:color="auto" w:fill="auto"/>
          </w:tcPr>
          <w:p w14:paraId="393938AB" w14:textId="77777777" w:rsidR="00072A2D" w:rsidRDefault="00072A2D" w:rsidP="00072A2D">
            <w:pPr>
              <w:spacing w:before="60" w:after="60"/>
            </w:pPr>
            <w:r>
              <w:t>ΣΥΜΜΕΤΕΧΟΝΤΑ ΤΜΗΜΑΤΑ ΣΧΟΛΕΙΟΥ:</w:t>
            </w:r>
          </w:p>
        </w:tc>
        <w:tc>
          <w:tcPr>
            <w:tcW w:w="1950" w:type="dxa"/>
            <w:gridSpan w:val="3"/>
            <w:shd w:val="clear" w:color="auto" w:fill="auto"/>
          </w:tcPr>
          <w:p w14:paraId="633FD2B5" w14:textId="77777777" w:rsidR="00072A2D" w:rsidRDefault="00117C4F" w:rsidP="00072A2D">
            <w:pPr>
              <w:spacing w:before="60" w:after="60"/>
            </w:pPr>
            <w:r>
              <w:t>Όλα</w:t>
            </w:r>
          </w:p>
        </w:tc>
      </w:tr>
      <w:tr w:rsidR="00072A2D" w14:paraId="3399E6A0" w14:textId="77777777" w:rsidTr="00072A2D">
        <w:tc>
          <w:tcPr>
            <w:tcW w:w="2802" w:type="dxa"/>
            <w:gridSpan w:val="6"/>
          </w:tcPr>
          <w:p w14:paraId="243D27EE" w14:textId="77777777" w:rsidR="00072A2D" w:rsidRDefault="00072A2D" w:rsidP="00072A2D">
            <w:pPr>
              <w:spacing w:before="60" w:after="60"/>
            </w:pPr>
            <w:r>
              <w:t>ΠΛΗΘΟΣ ΣΥΜΜΕΤΕΧΟΝΤΩΝ</w:t>
            </w:r>
          </w:p>
        </w:tc>
        <w:tc>
          <w:tcPr>
            <w:tcW w:w="1842" w:type="dxa"/>
            <w:gridSpan w:val="3"/>
          </w:tcPr>
          <w:p w14:paraId="5931A76E" w14:textId="77777777" w:rsidR="00072A2D" w:rsidRDefault="00072A2D" w:rsidP="00072A2D">
            <w:pPr>
              <w:spacing w:before="60" w:after="60"/>
            </w:pPr>
            <w:r>
              <w:t>ΕΚΠΑΙΔΕΥΤΙΚΩΝ:</w:t>
            </w:r>
          </w:p>
        </w:tc>
        <w:tc>
          <w:tcPr>
            <w:tcW w:w="1276" w:type="dxa"/>
          </w:tcPr>
          <w:p w14:paraId="60F11C39" w14:textId="77777777" w:rsidR="00072A2D" w:rsidRDefault="00777ED7" w:rsidP="00777ED7">
            <w:pPr>
              <w:spacing w:before="60" w:after="60"/>
              <w:jc w:val="center"/>
            </w:pPr>
            <w:r>
              <w:t>2</w:t>
            </w:r>
          </w:p>
        </w:tc>
        <w:tc>
          <w:tcPr>
            <w:tcW w:w="1397" w:type="dxa"/>
            <w:gridSpan w:val="2"/>
          </w:tcPr>
          <w:p w14:paraId="1CD49AD0" w14:textId="77777777" w:rsidR="00072A2D" w:rsidRDefault="00072A2D" w:rsidP="00072A2D">
            <w:pPr>
              <w:spacing w:before="60" w:after="60"/>
            </w:pPr>
            <w:r>
              <w:t>ΜΑΘΗΤΩΝ:</w:t>
            </w:r>
          </w:p>
        </w:tc>
        <w:tc>
          <w:tcPr>
            <w:tcW w:w="1155" w:type="dxa"/>
            <w:gridSpan w:val="2"/>
          </w:tcPr>
          <w:p w14:paraId="2343EAD1" w14:textId="77777777" w:rsidR="00072A2D" w:rsidRDefault="00117C4F" w:rsidP="00777ED7">
            <w:pPr>
              <w:spacing w:before="60" w:after="60"/>
              <w:jc w:val="center"/>
            </w:pPr>
            <w:r>
              <w:t>Όλοι</w:t>
            </w:r>
          </w:p>
        </w:tc>
        <w:tc>
          <w:tcPr>
            <w:tcW w:w="1134" w:type="dxa"/>
            <w:gridSpan w:val="2"/>
            <w:shd w:val="clear" w:color="auto" w:fill="auto"/>
          </w:tcPr>
          <w:p w14:paraId="7F9411D0" w14:textId="77777777" w:rsidR="00072A2D" w:rsidRDefault="00072A2D" w:rsidP="00072A2D">
            <w:pPr>
              <w:spacing w:before="60" w:after="60"/>
            </w:pPr>
            <w:r>
              <w:t>ΤΡΙΤΩΝ:</w:t>
            </w:r>
          </w:p>
        </w:tc>
        <w:tc>
          <w:tcPr>
            <w:tcW w:w="816" w:type="dxa"/>
            <w:shd w:val="clear" w:color="auto" w:fill="auto"/>
          </w:tcPr>
          <w:p w14:paraId="6E7C5A1C" w14:textId="77777777" w:rsidR="00072A2D" w:rsidRDefault="00117C4F" w:rsidP="00777ED7">
            <w:pPr>
              <w:spacing w:before="60" w:after="60"/>
              <w:jc w:val="center"/>
            </w:pPr>
            <w:r>
              <w:t>1</w:t>
            </w:r>
            <w:r w:rsidRPr="00117C4F">
              <w:rPr>
                <w:vertAlign w:val="superscript"/>
              </w:rPr>
              <w:t>ο</w:t>
            </w:r>
            <w:r>
              <w:t xml:space="preserve"> Γυμν. Αγ. Αναργύρων</w:t>
            </w:r>
          </w:p>
        </w:tc>
      </w:tr>
      <w:tr w:rsidR="00072A2D" w14:paraId="1EF18173" w14:textId="77777777" w:rsidTr="00072A2D">
        <w:tc>
          <w:tcPr>
            <w:tcW w:w="1951" w:type="dxa"/>
            <w:gridSpan w:val="4"/>
          </w:tcPr>
          <w:p w14:paraId="323144BE" w14:textId="77777777" w:rsidR="00072A2D" w:rsidRDefault="00072A2D" w:rsidP="00072A2D">
            <w:pPr>
              <w:spacing w:before="60" w:after="60"/>
            </w:pPr>
            <w:r>
              <w:t>ΣΤΟΧΟΣ ΔΡΑΣΗΣ:</w:t>
            </w:r>
          </w:p>
        </w:tc>
        <w:tc>
          <w:tcPr>
            <w:tcW w:w="8471" w:type="dxa"/>
            <w:gridSpan w:val="13"/>
          </w:tcPr>
          <w:p w14:paraId="272704D7" w14:textId="77777777" w:rsidR="00072A2D" w:rsidRDefault="00117C4F" w:rsidP="00072A2D">
            <w:pPr>
              <w:spacing w:before="60" w:after="60"/>
            </w:pPr>
            <w:r>
              <w:t>Η εφαρμογή της θεωρίας των Μαθηματικών του Γυμνασίου στην Πράξη.</w:t>
            </w:r>
          </w:p>
        </w:tc>
      </w:tr>
      <w:tr w:rsidR="00072A2D" w14:paraId="42679071" w14:textId="77777777" w:rsidTr="00072A2D">
        <w:tc>
          <w:tcPr>
            <w:tcW w:w="10422" w:type="dxa"/>
            <w:gridSpan w:val="17"/>
          </w:tcPr>
          <w:p w14:paraId="31FFEE59" w14:textId="77777777" w:rsidR="00072A2D" w:rsidRDefault="00072A2D" w:rsidP="00072A2D">
            <w:pPr>
              <w:spacing w:before="60" w:after="60"/>
            </w:pPr>
            <w:r>
              <w:t>ΣΥΝΤΟΜΗ ΠΕΡΙΓΡΑΦΗ ΥΛΟΠΟΙΗΣΗΣ (100 λέξεις)</w:t>
            </w:r>
          </w:p>
        </w:tc>
      </w:tr>
      <w:tr w:rsidR="00072A2D" w14:paraId="65D6FFA8" w14:textId="77777777" w:rsidTr="00072A2D">
        <w:tc>
          <w:tcPr>
            <w:tcW w:w="10422" w:type="dxa"/>
            <w:gridSpan w:val="17"/>
          </w:tcPr>
          <w:p w14:paraId="1A1D1D2A" w14:textId="77777777" w:rsidR="00072A2D" w:rsidRDefault="00117C4F" w:rsidP="00072A2D">
            <w:pPr>
              <w:spacing w:before="60" w:after="60"/>
            </w:pPr>
            <w:r>
              <w:t>Η δράση εφαρμόζεται μετά την ολοκλήρωση κάποιας ενότητας που μπορεί να έχει εφαρμογή σε μετρήσεις μακρινών αποστάσεων, υψών, εμβαδών και όγκων στο προαύλιο του σχολείου.</w:t>
            </w:r>
          </w:p>
          <w:p w14:paraId="69F48D20" w14:textId="77777777" w:rsidR="00072A2D" w:rsidRDefault="00117C4F" w:rsidP="00F652CA">
            <w:pPr>
              <w:spacing w:before="60" w:after="60"/>
            </w:pPr>
            <w:r>
              <w:t>Ετοιμάζεται φύλλο εργασίας και οι μαθητές σε ομάδες μελετούν το πρόβλημα, σχεδιάζουν τις κινήσεις τους, κατανέμουν εργασίες, προμηθεύονται εργαλεία από το σχολείο και έχουν λίγο χρόνο να κάνουν τις απαραίτητες μετρήσεις. Στη συνέχεια επιλύουν το πρόβλημα σε ομάδες μέσα στην τάξη, παρουσιάζουν</w:t>
            </w:r>
            <w:r w:rsidR="00F652CA">
              <w:t xml:space="preserve">  και παραδίδουν τ</w:t>
            </w:r>
            <w:r>
              <w:t>ην εργασία του</w:t>
            </w:r>
            <w:r w:rsidR="00F652CA">
              <w:t>ς. Αναπτύσσουν  τη μεθοδολογία που ακολούθησαν.</w:t>
            </w:r>
            <w:r>
              <w:t xml:space="preserve"> </w:t>
            </w:r>
            <w:r w:rsidR="00F652CA">
              <w:t>Τα ίδια ή συναφή προβλήματα καλούνται να επιλύσουν σε άλλη τάξη με άλλα μαθηματικά εργαλεία και κάνουν σύγκριση των μεθόδων δουλειάς.</w:t>
            </w:r>
          </w:p>
        </w:tc>
      </w:tr>
      <w:tr w:rsidR="00072A2D" w14:paraId="0F6950E0" w14:textId="77777777" w:rsidTr="00072A2D">
        <w:tc>
          <w:tcPr>
            <w:tcW w:w="10422" w:type="dxa"/>
            <w:gridSpan w:val="17"/>
          </w:tcPr>
          <w:p w14:paraId="041AB39D" w14:textId="77777777" w:rsidR="00072A2D" w:rsidRDefault="00072A2D" w:rsidP="00FA53C9">
            <w:pPr>
              <w:spacing w:before="60" w:after="60"/>
            </w:pPr>
            <w:r>
              <w:t>ΑΠΟΤΕΛΕΣΜΑΤΑ</w:t>
            </w:r>
            <w:r w:rsidR="00B71817">
              <w:t xml:space="preserve">- </w:t>
            </w:r>
            <w:r w:rsidR="00FA53C9">
              <w:t>ΠΡΟΤΑΣΕΙΣ</w:t>
            </w:r>
            <w:r>
              <w:t xml:space="preserve"> (</w:t>
            </w:r>
            <w:r w:rsidR="00FA53C9">
              <w:t>100</w:t>
            </w:r>
            <w:r>
              <w:t xml:space="preserve"> λέξεις)</w:t>
            </w:r>
          </w:p>
        </w:tc>
      </w:tr>
      <w:tr w:rsidR="00072A2D" w14:paraId="62F67F50" w14:textId="77777777" w:rsidTr="00072A2D">
        <w:tc>
          <w:tcPr>
            <w:tcW w:w="10422" w:type="dxa"/>
            <w:gridSpan w:val="17"/>
          </w:tcPr>
          <w:p w14:paraId="565055C0" w14:textId="77777777" w:rsidR="00072A2D" w:rsidRPr="00F652CA" w:rsidRDefault="00F652CA" w:rsidP="00633840">
            <w:pPr>
              <w:spacing w:before="60" w:after="60"/>
            </w:pPr>
            <w:r>
              <w:t xml:space="preserve">Είναι δραστηριότητες που έχουν μεγάλη απήχηση στους μαθητές, χαίρονται με τέτοιες δράσεις, και τις αναζητούν διακαώς. Ο βιωματικός αυτός τρόπος εκμάθησης και εφαρμογής διαφόρων ενοτήτων των μαθηματικών παρουσιάστηκε σε έκθεση της ΕΡΤ-ΥΠΕΘ στο Γκάζι, και έχει βραβευθεί από τα </w:t>
            </w:r>
            <w:r>
              <w:rPr>
                <w:lang w:val="en-US"/>
              </w:rPr>
              <w:t>Education</w:t>
            </w:r>
            <w:r w:rsidRPr="00F652CA">
              <w:t xml:space="preserve"> </w:t>
            </w:r>
            <w:r>
              <w:rPr>
                <w:lang w:val="en-US"/>
              </w:rPr>
              <w:t>Business</w:t>
            </w:r>
            <w:r w:rsidRPr="00F652CA">
              <w:t xml:space="preserve"> </w:t>
            </w:r>
            <w:r>
              <w:rPr>
                <w:lang w:val="en-US"/>
              </w:rPr>
              <w:t>Awards</w:t>
            </w:r>
            <w:r w:rsidRPr="00F652CA">
              <w:t xml:space="preserve"> </w:t>
            </w:r>
            <w:r>
              <w:t xml:space="preserve">για τρεις συνεχόμενες χρονιές με χρυσό μετάλλιο. </w:t>
            </w:r>
          </w:p>
        </w:tc>
      </w:tr>
      <w:tr w:rsidR="00072A2D" w14:paraId="2F01BDB4" w14:textId="77777777" w:rsidTr="00072A2D">
        <w:tc>
          <w:tcPr>
            <w:tcW w:w="3652" w:type="dxa"/>
            <w:gridSpan w:val="8"/>
          </w:tcPr>
          <w:p w14:paraId="257F14BA" w14:textId="77777777" w:rsidR="00072A2D" w:rsidRDefault="00072A2D" w:rsidP="00072A2D">
            <w:pPr>
              <w:spacing w:before="60" w:after="60"/>
            </w:pPr>
            <w:r>
              <w:t>ΣΥΝΔΕΣΜΟΣ ΑΝΑΡΤΗΣΗΣ ΔΡΑΣΗΣ:</w:t>
            </w:r>
          </w:p>
        </w:tc>
        <w:tc>
          <w:tcPr>
            <w:tcW w:w="6770" w:type="dxa"/>
            <w:gridSpan w:val="9"/>
          </w:tcPr>
          <w:p w14:paraId="174AF64B" w14:textId="77777777" w:rsidR="00072A2D" w:rsidRDefault="00F65374" w:rsidP="00072A2D">
            <w:pPr>
              <w:spacing w:before="60" w:after="60"/>
            </w:pPr>
            <w:hyperlink r:id="rId5" w:history="1">
              <w:r w:rsidR="00F310F1" w:rsidRPr="0081749D">
                <w:rPr>
                  <w:rStyle w:val="-"/>
                </w:rPr>
                <w:t>https://blogs.sch.gr/cmour/2010/01/17/%cf%85%cf%80%ce%bf%ce%bb%ce%bf%ce%b3%ce%b9%cf%83%ce%bc%ce%bf%ce%af-%cf%83%cf%84%ce%bf-%cf%83%cf%87%ce%bf%ce%bb%ce%b5%ce%af%ce%bf/</w:t>
              </w:r>
            </w:hyperlink>
          </w:p>
          <w:p w14:paraId="31D7631B" w14:textId="77777777" w:rsidR="00F310F1" w:rsidRDefault="00F310F1" w:rsidP="00072A2D">
            <w:pPr>
              <w:spacing w:before="60" w:after="60"/>
            </w:pPr>
          </w:p>
        </w:tc>
      </w:tr>
    </w:tbl>
    <w:p w14:paraId="70D77363" w14:textId="77777777" w:rsidR="008F1FF9" w:rsidRDefault="008F1FF9" w:rsidP="00633840">
      <w:bookmarkStart w:id="0" w:name="_GoBack"/>
      <w:bookmarkEnd w:id="0"/>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06448D"/>
    <w:multiLevelType w:val="hybridMultilevel"/>
    <w:tmpl w:val="2EBC6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CA"/>
    <w:rsid w:val="00016197"/>
    <w:rsid w:val="00072A2D"/>
    <w:rsid w:val="000B5835"/>
    <w:rsid w:val="00117C4F"/>
    <w:rsid w:val="00161D15"/>
    <w:rsid w:val="0020165F"/>
    <w:rsid w:val="00343C2F"/>
    <w:rsid w:val="0037182C"/>
    <w:rsid w:val="00485C60"/>
    <w:rsid w:val="004E1628"/>
    <w:rsid w:val="004E1CCA"/>
    <w:rsid w:val="005027F6"/>
    <w:rsid w:val="00597AD2"/>
    <w:rsid w:val="005A1B62"/>
    <w:rsid w:val="00614001"/>
    <w:rsid w:val="00633840"/>
    <w:rsid w:val="00756699"/>
    <w:rsid w:val="00777ED7"/>
    <w:rsid w:val="007C5C8D"/>
    <w:rsid w:val="007D2A2E"/>
    <w:rsid w:val="00810305"/>
    <w:rsid w:val="00817E6D"/>
    <w:rsid w:val="00851194"/>
    <w:rsid w:val="008865AC"/>
    <w:rsid w:val="008C7B03"/>
    <w:rsid w:val="008F1FF9"/>
    <w:rsid w:val="00923F84"/>
    <w:rsid w:val="009C253A"/>
    <w:rsid w:val="00AE2EF5"/>
    <w:rsid w:val="00AE448C"/>
    <w:rsid w:val="00B71817"/>
    <w:rsid w:val="00B72A34"/>
    <w:rsid w:val="00D45331"/>
    <w:rsid w:val="00E71769"/>
    <w:rsid w:val="00F310F1"/>
    <w:rsid w:val="00F652CA"/>
    <w:rsid w:val="00F65374"/>
    <w:rsid w:val="00FA53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D71B"/>
  <w15:docId w15:val="{002D06AA-CD4E-4DF1-B0B4-74962573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F31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sch.gr/cmour/2010/01/17/%cf%85%cf%80%ce%bf%ce%bb%ce%bf%ce%b3%ce%b9%cf%83%ce%bc%ce%bf%ce%af-%cf%83%cf%84%ce%bf-%cf%83%cf%87%ce%bf%ce%bb%ce%b5%ce%af%ce%b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1868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eleni nikolakaki</cp:lastModifiedBy>
  <cp:revision>2</cp:revision>
  <dcterms:created xsi:type="dcterms:W3CDTF">2019-11-03T14:43:00Z</dcterms:created>
  <dcterms:modified xsi:type="dcterms:W3CDTF">2019-11-03T14:43:00Z</dcterms:modified>
</cp:coreProperties>
</file>