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tblGrid>
      <w:tr w:rsidR="004E1CCA" w:rsidTr="004E1CCA">
        <w:tc>
          <w:tcPr>
            <w:tcW w:w="3085" w:type="dxa"/>
          </w:tcPr>
          <w:p w:rsidR="004E1CCA" w:rsidRDefault="004E1CCA" w:rsidP="004E1CCA">
            <w:pPr>
              <w:jc w:val="center"/>
            </w:pPr>
            <w:r>
              <w:t>ΥΠ.Π.Ε.Θ</w:t>
            </w:r>
          </w:p>
          <w:p w:rsidR="004E1CCA" w:rsidRDefault="00815449" w:rsidP="004E1CCA">
            <w:pPr>
              <w:jc w:val="center"/>
            </w:pPr>
            <w:r>
              <w:t>Ε</w:t>
            </w:r>
            <w:r w:rsidR="004E1CCA">
              <w:t>.Ε.Π.Π.Σ.</w:t>
            </w:r>
          </w:p>
          <w:p w:rsidR="004E1CCA" w:rsidRDefault="004E1CCA" w:rsidP="004E1CCA">
            <w:pPr>
              <w:jc w:val="center"/>
            </w:pPr>
          </w:p>
        </w:tc>
      </w:tr>
    </w:tbl>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C915AF" w:rsidP="00072A2D">
            <w:pPr>
              <w:spacing w:before="60" w:after="60"/>
            </w:pPr>
            <w:r>
              <w:t>Πειραματικό Νηπιαγωγείο Πανεπιστημίου Πατρών</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C915AF" w:rsidRDefault="00C915AF" w:rsidP="00C915AF">
            <w:pPr>
              <w:spacing w:before="120" w:after="120" w:line="360" w:lineRule="auto"/>
            </w:pPr>
            <w:r>
              <w:t>Καινοτόμος Διδακτική Πρακτική</w:t>
            </w:r>
          </w:p>
          <w:p w:rsidR="004E1CCA" w:rsidRDefault="004E1CCA" w:rsidP="00072A2D">
            <w:pPr>
              <w:spacing w:before="60" w:after="60"/>
            </w:pP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265CE8" w:rsidRDefault="00C915AF" w:rsidP="00072A2D">
            <w:pPr>
              <w:spacing w:before="60" w:after="60"/>
              <w:rPr>
                <w:sz w:val="28"/>
                <w:szCs w:val="28"/>
              </w:rPr>
            </w:pPr>
            <w:r w:rsidRPr="00265CE8">
              <w:rPr>
                <w:b/>
                <w:bCs/>
                <w:sz w:val="28"/>
                <w:szCs w:val="28"/>
              </w:rPr>
              <w:t>Δράσεις μετάβασης των παιδιών από το Νηπιαγωγείο στο δημοτικό σχολείο</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C915AF" w:rsidP="00072A2D">
            <w:pPr>
              <w:spacing w:before="60" w:after="60"/>
            </w:pPr>
            <w:r>
              <w:t>1 έτος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C915AF" w:rsidP="00072A2D">
            <w:pPr>
              <w:spacing w:before="60" w:after="60"/>
            </w:pPr>
            <w:r>
              <w:t>Σταματούκου Χρύσα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C915AF" w:rsidP="00072A2D">
            <w:pPr>
              <w:spacing w:before="60" w:after="60"/>
            </w:pPr>
            <w:r>
              <w:t>ΠΕ60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C915AF" w:rsidP="00072A2D">
            <w:pPr>
              <w:spacing w:before="60" w:after="60"/>
            </w:pPr>
            <w:r>
              <w:t>Λογοθέτη Ανθή</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C915AF" w:rsidP="00072A2D">
            <w:pPr>
              <w:spacing w:before="60" w:after="60"/>
            </w:pPr>
            <w:r>
              <w:t>ΠΕ60</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C915AF" w:rsidP="00072A2D">
            <w:pPr>
              <w:spacing w:before="60" w:after="60"/>
            </w:pPr>
            <w:proofErr w:type="spellStart"/>
            <w:r w:rsidRPr="00C915AF">
              <w:t>Φραγκιαδάκη</w:t>
            </w:r>
            <w:proofErr w:type="spellEnd"/>
            <w:r w:rsidRPr="00C915AF">
              <w:t xml:space="preserve"> Γλυκερία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C915AF" w:rsidP="00072A2D">
            <w:pPr>
              <w:spacing w:before="60" w:after="60"/>
            </w:pPr>
            <w:r>
              <w:t>ΠΕ60</w:t>
            </w: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C915AF" w:rsidP="00072A2D">
            <w:pPr>
              <w:spacing w:before="60" w:after="60"/>
            </w:pPr>
            <w:r>
              <w:t>8 μήνες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265CE8" w:rsidP="00072A2D">
            <w:pPr>
              <w:spacing w:before="60" w:after="60"/>
            </w:pPr>
            <w:r>
              <w:t>2</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C915AF" w:rsidP="00072A2D">
            <w:pPr>
              <w:spacing w:before="60" w:after="60"/>
            </w:pPr>
            <w:r>
              <w:t>3</w:t>
            </w:r>
          </w:p>
        </w:tc>
        <w:tc>
          <w:tcPr>
            <w:tcW w:w="1397" w:type="dxa"/>
            <w:gridSpan w:val="2"/>
          </w:tcPr>
          <w:p w:rsidR="00072A2D" w:rsidRDefault="00072A2D" w:rsidP="00072A2D">
            <w:pPr>
              <w:spacing w:before="60" w:after="60"/>
            </w:pPr>
            <w:r>
              <w:t>ΜΑΘΗΤΩΝ:</w:t>
            </w:r>
          </w:p>
        </w:tc>
        <w:tc>
          <w:tcPr>
            <w:tcW w:w="1155" w:type="dxa"/>
            <w:gridSpan w:val="2"/>
          </w:tcPr>
          <w:p w:rsidR="00072A2D" w:rsidRDefault="00C915AF" w:rsidP="00072A2D">
            <w:pPr>
              <w:spacing w:before="60" w:after="60"/>
            </w:pPr>
            <w:r>
              <w:t>50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265CE8" w:rsidP="00072A2D">
            <w:pPr>
              <w:spacing w:before="60" w:after="60"/>
            </w:pPr>
            <w:r>
              <w:t>Δημιουργία ενός υποστηρικτικού πλαισίου με στόχο την ομαλή μετάβαση από το Νηπιαγωγείο στο Δημοτικό σχολείο</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265CE8" w:rsidRPr="00265CE8" w:rsidRDefault="00265CE8" w:rsidP="00265CE8">
            <w:pPr>
              <w:spacing w:before="60" w:after="60"/>
              <w:rPr>
                <w:sz w:val="28"/>
                <w:szCs w:val="28"/>
              </w:rPr>
            </w:pPr>
            <w:r w:rsidRPr="00265CE8">
              <w:rPr>
                <w:b/>
                <w:sz w:val="28"/>
                <w:szCs w:val="28"/>
              </w:rPr>
              <w:t>Προετοιμασία</w:t>
            </w:r>
            <w:r w:rsidRPr="00265CE8">
              <w:rPr>
                <w:sz w:val="28"/>
                <w:szCs w:val="28"/>
              </w:rPr>
              <w:t xml:space="preserve">: </w:t>
            </w:r>
          </w:p>
          <w:p w:rsidR="00971B3C" w:rsidRPr="00265CE8" w:rsidRDefault="005F5AE2" w:rsidP="00265CE8">
            <w:pPr>
              <w:pStyle w:val="a4"/>
              <w:numPr>
                <w:ilvl w:val="0"/>
                <w:numId w:val="5"/>
              </w:numPr>
              <w:spacing w:before="60" w:after="60"/>
              <w:rPr>
                <w:sz w:val="24"/>
                <w:szCs w:val="24"/>
              </w:rPr>
            </w:pPr>
            <w:r w:rsidRPr="00265CE8">
              <w:rPr>
                <w:sz w:val="24"/>
                <w:szCs w:val="24"/>
              </w:rPr>
              <w:t xml:space="preserve">Συζήτηση μεταξύ των εκπαιδευτικών σχετικά με τη σημαντικότητα της μετάβασης, ανταλλαγή ιδεών και απόψεων. </w:t>
            </w:r>
          </w:p>
          <w:p w:rsidR="00971B3C" w:rsidRPr="00265CE8" w:rsidRDefault="005F5AE2" w:rsidP="00265CE8">
            <w:pPr>
              <w:numPr>
                <w:ilvl w:val="0"/>
                <w:numId w:val="3"/>
              </w:numPr>
              <w:spacing w:before="60" w:after="60"/>
              <w:rPr>
                <w:sz w:val="24"/>
                <w:szCs w:val="24"/>
              </w:rPr>
            </w:pPr>
            <w:r w:rsidRPr="00265CE8">
              <w:rPr>
                <w:sz w:val="24"/>
                <w:szCs w:val="24"/>
              </w:rPr>
              <w:t>Σχεδιασμός κοινών δράσεων και χρονοδιάγραμμα.</w:t>
            </w:r>
          </w:p>
          <w:p w:rsidR="00971B3C" w:rsidRPr="00265CE8" w:rsidRDefault="005F5AE2" w:rsidP="00265CE8">
            <w:pPr>
              <w:numPr>
                <w:ilvl w:val="0"/>
                <w:numId w:val="3"/>
              </w:numPr>
              <w:spacing w:before="60" w:after="60"/>
              <w:rPr>
                <w:sz w:val="24"/>
                <w:szCs w:val="24"/>
              </w:rPr>
            </w:pPr>
            <w:r w:rsidRPr="00265CE8">
              <w:rPr>
                <w:sz w:val="24"/>
                <w:szCs w:val="24"/>
              </w:rPr>
              <w:t>Προετοιμασία πριν από την επίσκεψη σε τμήμα της Α’ τάξης του δημοτικού (συστεγαζόμενα):</w:t>
            </w:r>
          </w:p>
          <w:p w:rsidR="00971B3C" w:rsidRPr="00265CE8" w:rsidRDefault="005F5AE2" w:rsidP="00265CE8">
            <w:pPr>
              <w:numPr>
                <w:ilvl w:val="0"/>
                <w:numId w:val="4"/>
              </w:numPr>
              <w:spacing w:before="60" w:after="60"/>
              <w:rPr>
                <w:sz w:val="24"/>
                <w:szCs w:val="24"/>
              </w:rPr>
            </w:pPr>
            <w:proofErr w:type="spellStart"/>
            <w:r w:rsidRPr="00265CE8">
              <w:rPr>
                <w:sz w:val="24"/>
                <w:szCs w:val="24"/>
              </w:rPr>
              <w:t>Αφόρμηση</w:t>
            </w:r>
            <w:proofErr w:type="spellEnd"/>
            <w:r w:rsidRPr="00265CE8">
              <w:rPr>
                <w:sz w:val="24"/>
                <w:szCs w:val="24"/>
              </w:rPr>
              <w:t xml:space="preserve">: ανάγνωση και επεξεργασία σχετικών λογοτεχνικών κειμένων (π.χ. </w:t>
            </w:r>
            <w:r w:rsidRPr="00265CE8">
              <w:rPr>
                <w:i/>
                <w:iCs/>
                <w:sz w:val="24"/>
                <w:szCs w:val="24"/>
              </w:rPr>
              <w:t xml:space="preserve">Μισώ το διάβασμα, </w:t>
            </w:r>
            <w:r w:rsidRPr="00265CE8">
              <w:rPr>
                <w:sz w:val="24"/>
                <w:szCs w:val="24"/>
              </w:rPr>
              <w:t>Ρίτα Μάρσαλ).</w:t>
            </w:r>
          </w:p>
          <w:p w:rsidR="00971B3C" w:rsidRPr="00265CE8" w:rsidRDefault="005F5AE2" w:rsidP="00265CE8">
            <w:pPr>
              <w:numPr>
                <w:ilvl w:val="0"/>
                <w:numId w:val="4"/>
              </w:numPr>
              <w:spacing w:before="60" w:after="60"/>
              <w:rPr>
                <w:sz w:val="24"/>
                <w:szCs w:val="24"/>
              </w:rPr>
            </w:pPr>
            <w:r w:rsidRPr="00265CE8">
              <w:rPr>
                <w:sz w:val="24"/>
                <w:szCs w:val="24"/>
              </w:rPr>
              <w:t xml:space="preserve">Συζήτηση στην ολομέλεια για την επικείμενη επίσκεψη. </w:t>
            </w:r>
          </w:p>
          <w:p w:rsidR="00265CE8" w:rsidRPr="00265CE8" w:rsidRDefault="005F5AE2" w:rsidP="00265CE8">
            <w:pPr>
              <w:numPr>
                <w:ilvl w:val="0"/>
                <w:numId w:val="4"/>
              </w:numPr>
              <w:spacing w:before="60" w:after="60"/>
              <w:rPr>
                <w:sz w:val="24"/>
                <w:szCs w:val="24"/>
              </w:rPr>
            </w:pPr>
            <w:r w:rsidRPr="00265CE8">
              <w:rPr>
                <w:sz w:val="24"/>
                <w:szCs w:val="24"/>
              </w:rPr>
              <w:t>Καταγραφή ερωτημάτων και προβληματισμών που θα τεθούν σε εκπαιδευτικούς και μαθητές.</w:t>
            </w:r>
          </w:p>
          <w:p w:rsidR="00971B3C" w:rsidRDefault="005F5AE2" w:rsidP="00265CE8">
            <w:pPr>
              <w:numPr>
                <w:ilvl w:val="0"/>
                <w:numId w:val="4"/>
              </w:numPr>
              <w:spacing w:before="60" w:after="60"/>
            </w:pPr>
            <w:r w:rsidRPr="00265CE8">
              <w:t xml:space="preserve"> Παραγωγή εικαστικών έργων για τους μαθητές της Α’ δημοτικού.</w:t>
            </w:r>
          </w:p>
          <w:p w:rsidR="00265CE8" w:rsidRDefault="00265CE8" w:rsidP="00265CE8">
            <w:pPr>
              <w:spacing w:before="60" w:after="60"/>
              <w:ind w:left="720"/>
              <w:rPr>
                <w:b/>
                <w:sz w:val="28"/>
                <w:szCs w:val="28"/>
              </w:rPr>
            </w:pPr>
            <w:r w:rsidRPr="00265CE8">
              <w:rPr>
                <w:b/>
                <w:sz w:val="28"/>
                <w:szCs w:val="28"/>
              </w:rPr>
              <w:t>Υλοποίηση:</w:t>
            </w:r>
          </w:p>
          <w:p w:rsidR="00971B3C" w:rsidRPr="00265CE8" w:rsidRDefault="005F5AE2" w:rsidP="00265CE8">
            <w:pPr>
              <w:numPr>
                <w:ilvl w:val="0"/>
                <w:numId w:val="6"/>
              </w:numPr>
              <w:spacing w:before="60" w:after="60"/>
              <w:rPr>
                <w:sz w:val="24"/>
                <w:szCs w:val="24"/>
              </w:rPr>
            </w:pPr>
            <w:r w:rsidRPr="00265CE8">
              <w:rPr>
                <w:sz w:val="24"/>
                <w:szCs w:val="24"/>
              </w:rPr>
              <w:t>Κοινή συμμετοχή στον καθιερωμένο αγιασμό κατά την έναρξη της σχολικής χρονιάς.</w:t>
            </w:r>
          </w:p>
          <w:p w:rsidR="00971B3C" w:rsidRPr="00265CE8" w:rsidRDefault="005F5AE2" w:rsidP="00265CE8">
            <w:pPr>
              <w:numPr>
                <w:ilvl w:val="0"/>
                <w:numId w:val="6"/>
              </w:numPr>
              <w:spacing w:before="60" w:after="60"/>
              <w:rPr>
                <w:sz w:val="24"/>
                <w:szCs w:val="24"/>
              </w:rPr>
            </w:pPr>
            <w:r w:rsidRPr="00265CE8">
              <w:rPr>
                <w:sz w:val="24"/>
                <w:szCs w:val="24"/>
              </w:rPr>
              <w:t xml:space="preserve">Κοινή δράση φιλανθρωπικού χαρακτήρα (κοινή συμμετοχή σε Χριστουγεννιάτικο παζάρι με στόχο την ενίσχυση του Συλλόγου Γονέων Παιδιών με </w:t>
            </w:r>
            <w:proofErr w:type="spellStart"/>
            <w:r w:rsidRPr="00265CE8">
              <w:rPr>
                <w:sz w:val="24"/>
                <w:szCs w:val="24"/>
              </w:rPr>
              <w:t>Νεοπλασματική</w:t>
            </w:r>
            <w:proofErr w:type="spellEnd"/>
            <w:r w:rsidRPr="00265CE8">
              <w:rPr>
                <w:sz w:val="24"/>
                <w:szCs w:val="24"/>
              </w:rPr>
              <w:t xml:space="preserve"> Ασθένεια, "Φλόγα“). </w:t>
            </w:r>
          </w:p>
          <w:p w:rsidR="00971B3C" w:rsidRDefault="005F5AE2" w:rsidP="00265CE8">
            <w:pPr>
              <w:numPr>
                <w:ilvl w:val="0"/>
                <w:numId w:val="6"/>
              </w:numPr>
              <w:spacing w:before="60" w:after="60"/>
              <w:rPr>
                <w:sz w:val="24"/>
                <w:szCs w:val="24"/>
              </w:rPr>
            </w:pPr>
            <w:r w:rsidRPr="00265CE8">
              <w:rPr>
                <w:sz w:val="24"/>
                <w:szCs w:val="24"/>
              </w:rPr>
              <w:t>Συνεργασία με εκπαιδευτικό του 8/Θ &amp; 2/Θ Πειραματικού Δημοτικού στο πλαίσιο υλοποίησης Καινοτόμου Διδακτικής Πρακτικής με στόχο την επέκταση της Μουσικής Αγωγής, από εκπαιδευτικό μουσικής (</w:t>
            </w:r>
            <w:proofErr w:type="spellStart"/>
            <w:r w:rsidRPr="00265CE8">
              <w:rPr>
                <w:sz w:val="24"/>
                <w:szCs w:val="24"/>
              </w:rPr>
              <w:t>Ρέντιτ</w:t>
            </w:r>
            <w:proofErr w:type="spellEnd"/>
            <w:r w:rsidRPr="00265CE8">
              <w:rPr>
                <w:sz w:val="24"/>
                <w:szCs w:val="24"/>
              </w:rPr>
              <w:t xml:space="preserve"> Μαρία), από το Νηπιαγωγείο. </w:t>
            </w:r>
          </w:p>
          <w:p w:rsidR="005F5AE2" w:rsidRPr="00265CE8" w:rsidRDefault="005F5AE2" w:rsidP="00265CE8">
            <w:pPr>
              <w:numPr>
                <w:ilvl w:val="0"/>
                <w:numId w:val="6"/>
              </w:numPr>
              <w:spacing w:before="60" w:after="60"/>
              <w:rPr>
                <w:sz w:val="24"/>
                <w:szCs w:val="24"/>
              </w:rPr>
            </w:pPr>
            <w:r>
              <w:rPr>
                <w:sz w:val="24"/>
                <w:szCs w:val="24"/>
              </w:rPr>
              <w:t>Κοινές εικαστικές δράσεις.</w:t>
            </w:r>
          </w:p>
          <w:p w:rsidR="00971B3C" w:rsidRPr="00265CE8" w:rsidRDefault="005F5AE2" w:rsidP="00265CE8">
            <w:pPr>
              <w:numPr>
                <w:ilvl w:val="0"/>
                <w:numId w:val="6"/>
              </w:numPr>
              <w:spacing w:before="60" w:after="60"/>
              <w:rPr>
                <w:sz w:val="24"/>
                <w:szCs w:val="24"/>
              </w:rPr>
            </w:pPr>
            <w:r w:rsidRPr="00265CE8">
              <w:rPr>
                <w:sz w:val="24"/>
                <w:szCs w:val="24"/>
              </w:rPr>
              <w:t xml:space="preserve">Κοινή συμμετοχή στην υποδοχή Ευρωπαίων μαθητών στο σχολείο μας, στο πλαίσιο του Ευρωπαϊκού Προγράμματος ERASMUS+ KA2 “ </w:t>
            </w:r>
            <w:proofErr w:type="spellStart"/>
            <w:r w:rsidRPr="00265CE8">
              <w:rPr>
                <w:sz w:val="24"/>
                <w:szCs w:val="24"/>
              </w:rPr>
              <w:t>Learning</w:t>
            </w:r>
            <w:proofErr w:type="spellEnd"/>
            <w:r w:rsidRPr="00265CE8">
              <w:rPr>
                <w:sz w:val="24"/>
                <w:szCs w:val="24"/>
              </w:rPr>
              <w:t xml:space="preserve"> </w:t>
            </w:r>
            <w:proofErr w:type="spellStart"/>
            <w:r w:rsidRPr="00265CE8">
              <w:rPr>
                <w:sz w:val="24"/>
                <w:szCs w:val="24"/>
              </w:rPr>
              <w:t>with</w:t>
            </w:r>
            <w:proofErr w:type="spellEnd"/>
            <w:r w:rsidRPr="00265CE8">
              <w:rPr>
                <w:sz w:val="24"/>
                <w:szCs w:val="24"/>
              </w:rPr>
              <w:t xml:space="preserve"> </w:t>
            </w:r>
            <w:proofErr w:type="spellStart"/>
            <w:r w:rsidRPr="00265CE8">
              <w:rPr>
                <w:sz w:val="24"/>
                <w:szCs w:val="24"/>
              </w:rPr>
              <w:t>the</w:t>
            </w:r>
            <w:proofErr w:type="spellEnd"/>
            <w:r w:rsidRPr="00265CE8">
              <w:rPr>
                <w:sz w:val="24"/>
                <w:szCs w:val="24"/>
              </w:rPr>
              <w:t xml:space="preserve"> </w:t>
            </w:r>
            <w:proofErr w:type="spellStart"/>
            <w:r w:rsidRPr="00265CE8">
              <w:rPr>
                <w:sz w:val="24"/>
                <w:szCs w:val="24"/>
              </w:rPr>
              <w:t>Arts</w:t>
            </w:r>
            <w:proofErr w:type="spellEnd"/>
            <w:r w:rsidRPr="00265CE8">
              <w:rPr>
                <w:sz w:val="24"/>
                <w:szCs w:val="24"/>
              </w:rPr>
              <w:t xml:space="preserve">” που από το </w:t>
            </w:r>
            <w:proofErr w:type="spellStart"/>
            <w:r w:rsidRPr="00265CE8">
              <w:rPr>
                <w:sz w:val="24"/>
                <w:szCs w:val="24"/>
              </w:rPr>
              <w:t>Σχολ</w:t>
            </w:r>
            <w:proofErr w:type="spellEnd"/>
            <w:r w:rsidRPr="00265CE8">
              <w:rPr>
                <w:sz w:val="24"/>
                <w:szCs w:val="24"/>
              </w:rPr>
              <w:t xml:space="preserve">. Έτος 2017-18 υλοποιεί το Πειραματικό Δημοτικό Σχολείο Πανεπιστημίου Πατρών, με τη συμμετοχή </w:t>
            </w:r>
            <w:r w:rsidRPr="00265CE8">
              <w:rPr>
                <w:sz w:val="24"/>
                <w:szCs w:val="24"/>
              </w:rPr>
              <w:lastRenderedPageBreak/>
              <w:t>Σχολείων από 7 ακόμη χώρες.</w:t>
            </w:r>
          </w:p>
          <w:p w:rsidR="00971B3C" w:rsidRDefault="005F5AE2" w:rsidP="00265CE8">
            <w:pPr>
              <w:numPr>
                <w:ilvl w:val="0"/>
                <w:numId w:val="6"/>
              </w:numPr>
              <w:spacing w:before="60" w:after="60"/>
              <w:rPr>
                <w:sz w:val="24"/>
                <w:szCs w:val="24"/>
              </w:rPr>
            </w:pPr>
            <w:r w:rsidRPr="00265CE8">
              <w:rPr>
                <w:sz w:val="24"/>
                <w:szCs w:val="24"/>
              </w:rPr>
              <w:t>Κοινή συμμετοχή σε ειδική εκδήλωση βράβευσης από τη "Φλόγα“ για την προσφορά των σχολείων μας.</w:t>
            </w:r>
          </w:p>
          <w:p w:rsidR="00265CE8" w:rsidRPr="00265CE8" w:rsidRDefault="00265CE8" w:rsidP="00265CE8">
            <w:pPr>
              <w:numPr>
                <w:ilvl w:val="0"/>
                <w:numId w:val="6"/>
              </w:numPr>
              <w:spacing w:before="60" w:after="60"/>
              <w:rPr>
                <w:sz w:val="24"/>
                <w:szCs w:val="24"/>
              </w:rPr>
            </w:pPr>
            <w:r w:rsidRPr="00265CE8">
              <w:rPr>
                <w:sz w:val="24"/>
                <w:szCs w:val="24"/>
              </w:rPr>
              <w:t>Προγραμματισμένη επίσκεψη στην Α’ δημοτικού.</w:t>
            </w:r>
          </w:p>
          <w:p w:rsidR="00815449" w:rsidRDefault="00815449" w:rsidP="00072A2D">
            <w:pPr>
              <w:spacing w:before="60" w:after="60"/>
            </w:pPr>
          </w:p>
          <w:p w:rsidR="00815449" w:rsidRDefault="00815449" w:rsidP="00072A2D">
            <w:pPr>
              <w:spacing w:before="60" w:after="60"/>
            </w:pP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265CE8" w:rsidRDefault="00624695" w:rsidP="00265CE8">
            <w:pPr>
              <w:spacing w:before="60" w:after="60"/>
            </w:pPr>
            <w:r>
              <w:t>Μέσω των προγραμματισμένων ή μη δράσεων</w:t>
            </w:r>
            <w:r w:rsidR="00265CE8" w:rsidRPr="00265CE8">
              <w:t xml:space="preserve">, το πρόγραμμα έδωσε τη δυνατότητα για καλλιέργεια θετικών στάσεων και αντιλήψεων σχετικά με το δημοτικό σχολείο. Επιπλέον, μέσω των κοινών δράσεων, δημιουργήθηκαν ισχυροί δεσμοί και ένα κλίμα οικειότητας με τα σημαντικά πρόσωπα του δημοτικού σχολείου (διευθυντής, εκπαιδευτικοί, μαθητές). Η ανάπτυξη θετικών αμοιβαίων σχέσεων συνέβαλε στην απομάκρυνση των προβληματισμών και του φόβου των παιδιών σχετικά με την επικείμενη μετάβασή τους στο δημοτικό σχολείο. </w:t>
            </w:r>
            <w:r>
              <w:t>Πιο συγκεκριμένα, παρατηρήθηκε:</w:t>
            </w:r>
          </w:p>
          <w:p w:rsidR="00624695" w:rsidRPr="00624695" w:rsidRDefault="00624695" w:rsidP="00624695">
            <w:pPr>
              <w:pStyle w:val="a4"/>
              <w:numPr>
                <w:ilvl w:val="0"/>
                <w:numId w:val="5"/>
              </w:numPr>
              <w:spacing w:before="60" w:after="60"/>
              <w:rPr>
                <w:sz w:val="24"/>
                <w:szCs w:val="24"/>
              </w:rPr>
            </w:pPr>
            <w:r>
              <w:rPr>
                <w:rFonts w:cs="Arial"/>
                <w:sz w:val="24"/>
                <w:szCs w:val="24"/>
              </w:rPr>
              <w:t>Αύξηση της αυτοπεποίθησης</w:t>
            </w:r>
            <w:r w:rsidRPr="00624695">
              <w:rPr>
                <w:rFonts w:cs="Arial"/>
                <w:sz w:val="24"/>
                <w:szCs w:val="24"/>
              </w:rPr>
              <w:t xml:space="preserve"> των παιδιών</w:t>
            </w:r>
            <w:r>
              <w:rPr>
                <w:rFonts w:cs="Arial"/>
                <w:sz w:val="24"/>
                <w:szCs w:val="24"/>
              </w:rPr>
              <w:t>, μείωση του</w:t>
            </w:r>
            <w:r w:rsidRPr="00624695">
              <w:rPr>
                <w:rFonts w:cs="Arial"/>
                <w:sz w:val="24"/>
                <w:szCs w:val="24"/>
              </w:rPr>
              <w:t xml:space="preserve"> άγχο</w:t>
            </w:r>
            <w:r>
              <w:rPr>
                <w:rFonts w:cs="Arial"/>
                <w:sz w:val="24"/>
                <w:szCs w:val="24"/>
              </w:rPr>
              <w:t>υ</w:t>
            </w:r>
            <w:r w:rsidRPr="00624695">
              <w:rPr>
                <w:rFonts w:cs="Arial"/>
                <w:sz w:val="24"/>
                <w:szCs w:val="24"/>
              </w:rPr>
              <w:t>ς και φόβο</w:t>
            </w:r>
            <w:r>
              <w:t>υ τους για το δημοτικό σχολείο.</w:t>
            </w:r>
          </w:p>
          <w:p w:rsidR="00624695" w:rsidRPr="00624695" w:rsidRDefault="00624695" w:rsidP="00624695">
            <w:pPr>
              <w:pStyle w:val="a4"/>
              <w:numPr>
                <w:ilvl w:val="0"/>
                <w:numId w:val="5"/>
              </w:numPr>
              <w:spacing w:before="60" w:after="60"/>
              <w:rPr>
                <w:sz w:val="24"/>
                <w:szCs w:val="24"/>
              </w:rPr>
            </w:pPr>
            <w:r>
              <w:rPr>
                <w:rFonts w:cs="Arial"/>
                <w:sz w:val="24"/>
                <w:szCs w:val="24"/>
              </w:rPr>
              <w:t xml:space="preserve"> Α</w:t>
            </w:r>
            <w:r w:rsidRPr="00624695">
              <w:rPr>
                <w:rFonts w:cs="Arial"/>
                <w:sz w:val="24"/>
                <w:szCs w:val="24"/>
              </w:rPr>
              <w:t xml:space="preserve">νάπτυξη </w:t>
            </w:r>
            <w:r>
              <w:rPr>
                <w:rFonts w:cs="Arial"/>
                <w:sz w:val="24"/>
                <w:szCs w:val="24"/>
              </w:rPr>
              <w:t xml:space="preserve">πιο ισχυρών </w:t>
            </w:r>
            <w:r w:rsidRPr="00624695">
              <w:rPr>
                <w:rFonts w:cs="Arial"/>
                <w:sz w:val="24"/>
                <w:szCs w:val="24"/>
              </w:rPr>
              <w:t xml:space="preserve">σχέσεων με τους </w:t>
            </w:r>
            <w:r w:rsidR="005F5AE2">
              <w:rPr>
                <w:rFonts w:cs="Arial"/>
                <w:sz w:val="24"/>
                <w:szCs w:val="24"/>
              </w:rPr>
              <w:t>εκπαιδευτικούς και τα παιδιά των</w:t>
            </w:r>
            <w:r w:rsidRPr="00624695">
              <w:rPr>
                <w:rFonts w:cs="Arial"/>
                <w:sz w:val="24"/>
                <w:szCs w:val="24"/>
              </w:rPr>
              <w:t xml:space="preserve"> </w:t>
            </w:r>
            <w:r w:rsidR="005F5AE2">
              <w:rPr>
                <w:rFonts w:cs="Arial"/>
                <w:sz w:val="24"/>
                <w:szCs w:val="24"/>
              </w:rPr>
              <w:t>συστεγαζόμενων</w:t>
            </w:r>
            <w:r>
              <w:rPr>
                <w:rFonts w:cs="Arial"/>
                <w:sz w:val="24"/>
                <w:szCs w:val="24"/>
              </w:rPr>
              <w:t xml:space="preserve"> </w:t>
            </w:r>
            <w:r w:rsidR="005F5AE2">
              <w:rPr>
                <w:rFonts w:cs="Arial"/>
                <w:sz w:val="24"/>
                <w:szCs w:val="24"/>
              </w:rPr>
              <w:t>σχολείων</w:t>
            </w:r>
            <w:r>
              <w:rPr>
                <w:rFonts w:cs="Arial"/>
                <w:sz w:val="24"/>
                <w:szCs w:val="24"/>
              </w:rPr>
              <w:t>.</w:t>
            </w:r>
          </w:p>
          <w:p w:rsidR="00072A2D" w:rsidRPr="008A408C" w:rsidRDefault="00624695" w:rsidP="00072A2D">
            <w:pPr>
              <w:pStyle w:val="a4"/>
              <w:numPr>
                <w:ilvl w:val="0"/>
                <w:numId w:val="5"/>
              </w:numPr>
              <w:spacing w:before="60" w:after="60"/>
              <w:rPr>
                <w:sz w:val="24"/>
                <w:szCs w:val="24"/>
              </w:rPr>
            </w:pPr>
            <w:r w:rsidRPr="00624695">
              <w:rPr>
                <w:rFonts w:cs="Arial"/>
                <w:sz w:val="24"/>
                <w:szCs w:val="24"/>
              </w:rPr>
              <w:t>Εμψύχωση γονέων</w:t>
            </w:r>
            <w:r w:rsidR="00B92FDC">
              <w:rPr>
                <w:rFonts w:cs="Arial"/>
                <w:sz w:val="24"/>
                <w:szCs w:val="24"/>
              </w:rPr>
              <w:t>,</w:t>
            </w:r>
            <w:r w:rsidRPr="00624695">
              <w:rPr>
                <w:rFonts w:cs="Arial"/>
                <w:sz w:val="24"/>
                <w:szCs w:val="24"/>
              </w:rPr>
              <w:t xml:space="preserve"> μέσω της εμπλοκής τους σε κοινές δράσεις</w:t>
            </w:r>
            <w:r w:rsidR="00B92FDC">
              <w:rPr>
                <w:rFonts w:cs="Arial"/>
                <w:sz w:val="24"/>
                <w:szCs w:val="24"/>
              </w:rPr>
              <w:t>,</w:t>
            </w:r>
            <w:r w:rsidRPr="00624695">
              <w:rPr>
                <w:rFonts w:cs="Arial"/>
                <w:sz w:val="24"/>
                <w:szCs w:val="24"/>
              </w:rPr>
              <w:t xml:space="preserve"> ώστε να λειτουργήσουν υποστηρικτικά στα παιδιά κατά τη μετάβασή τους στο </w:t>
            </w:r>
            <w:r>
              <w:rPr>
                <w:rFonts w:cs="Arial"/>
                <w:sz w:val="24"/>
                <w:szCs w:val="24"/>
              </w:rPr>
              <w:t xml:space="preserve">δημοτικό </w:t>
            </w:r>
            <w:r w:rsidRPr="00624695">
              <w:rPr>
                <w:rFonts w:cs="Arial"/>
                <w:sz w:val="24"/>
                <w:szCs w:val="24"/>
              </w:rPr>
              <w:t>σχολείο</w:t>
            </w:r>
            <w:r>
              <w:rPr>
                <w:rFonts w:cs="Arial"/>
                <w:sz w:val="24"/>
                <w:szCs w:val="24"/>
              </w:rPr>
              <w:t>.</w:t>
            </w:r>
          </w:p>
          <w:p w:rsidR="008A408C" w:rsidRDefault="008A408C" w:rsidP="008A408C">
            <w:pPr>
              <w:spacing w:before="60" w:after="60"/>
              <w:rPr>
                <w:sz w:val="24"/>
                <w:szCs w:val="24"/>
              </w:rPr>
            </w:pPr>
            <w:r>
              <w:rPr>
                <w:sz w:val="24"/>
                <w:szCs w:val="24"/>
              </w:rPr>
              <w:t>Βάσει των αποτελεσμάτων, προτείνουμε:</w:t>
            </w:r>
          </w:p>
          <w:p w:rsidR="008A408C" w:rsidRDefault="008A408C" w:rsidP="008A408C">
            <w:pPr>
              <w:pStyle w:val="a4"/>
              <w:numPr>
                <w:ilvl w:val="0"/>
                <w:numId w:val="7"/>
              </w:numPr>
              <w:spacing w:before="60" w:after="60"/>
              <w:rPr>
                <w:sz w:val="24"/>
                <w:szCs w:val="24"/>
              </w:rPr>
            </w:pPr>
            <w:r>
              <w:rPr>
                <w:sz w:val="24"/>
                <w:szCs w:val="24"/>
              </w:rPr>
              <w:t>Τη συνεχή υλοποίηση της δράσης (να πραγματοποιείται κάθε χρόνο).</w:t>
            </w:r>
          </w:p>
          <w:p w:rsidR="008A408C" w:rsidRPr="008A408C" w:rsidRDefault="008A408C" w:rsidP="008A408C">
            <w:pPr>
              <w:pStyle w:val="a4"/>
              <w:numPr>
                <w:ilvl w:val="0"/>
                <w:numId w:val="7"/>
              </w:numPr>
              <w:spacing w:before="60" w:after="60"/>
              <w:rPr>
                <w:sz w:val="24"/>
                <w:szCs w:val="24"/>
              </w:rPr>
            </w:pPr>
            <w:r>
              <w:rPr>
                <w:rFonts w:cs="Arial"/>
                <w:sz w:val="24"/>
                <w:szCs w:val="24"/>
              </w:rPr>
              <w:t>Την υλοποίηση ποικίλων καινοτόμων δράσεων</w:t>
            </w:r>
            <w:r w:rsidR="005F5AE2">
              <w:rPr>
                <w:rFonts w:cs="Arial"/>
                <w:sz w:val="24"/>
                <w:szCs w:val="24"/>
              </w:rPr>
              <w:t>,</w:t>
            </w:r>
            <w:r>
              <w:rPr>
                <w:rFonts w:cs="Arial"/>
                <w:sz w:val="24"/>
                <w:szCs w:val="24"/>
              </w:rPr>
              <w:t xml:space="preserve"> που δεν περιορίζονται</w:t>
            </w:r>
            <w:r w:rsidRPr="008A408C">
              <w:rPr>
                <w:rFonts w:cs="Arial"/>
                <w:sz w:val="24"/>
                <w:szCs w:val="24"/>
              </w:rPr>
              <w:t xml:space="preserve"> σε δραστηριότητες ξενάγησης </w:t>
            </w:r>
            <w:r>
              <w:rPr>
                <w:rFonts w:cs="Arial"/>
                <w:sz w:val="24"/>
                <w:szCs w:val="24"/>
              </w:rPr>
              <w:t>.</w:t>
            </w:r>
          </w:p>
          <w:p w:rsidR="008A408C" w:rsidRPr="008A408C" w:rsidRDefault="008A408C" w:rsidP="008A408C">
            <w:pPr>
              <w:pStyle w:val="a4"/>
              <w:numPr>
                <w:ilvl w:val="0"/>
                <w:numId w:val="7"/>
              </w:numPr>
              <w:spacing w:before="60" w:after="60"/>
              <w:rPr>
                <w:sz w:val="24"/>
                <w:szCs w:val="24"/>
              </w:rPr>
            </w:pPr>
            <w:r>
              <w:rPr>
                <w:rFonts w:cs="Arial"/>
                <w:sz w:val="24"/>
                <w:szCs w:val="24"/>
              </w:rPr>
              <w:t>Τη συμμετοχή όλων των παιδιών, με σεβασμό στους ρυθμούς ανάπτυξής και στις ιδιαιτερότητές τους.</w:t>
            </w:r>
          </w:p>
          <w:p w:rsidR="008A408C" w:rsidRPr="008A408C" w:rsidRDefault="008A408C" w:rsidP="008A408C">
            <w:pPr>
              <w:pStyle w:val="a4"/>
              <w:numPr>
                <w:ilvl w:val="0"/>
                <w:numId w:val="7"/>
              </w:numPr>
              <w:spacing w:before="60" w:after="60"/>
              <w:rPr>
                <w:sz w:val="24"/>
                <w:szCs w:val="24"/>
              </w:rPr>
            </w:pPr>
            <w:r>
              <w:rPr>
                <w:rFonts w:cs="Arial"/>
                <w:sz w:val="24"/>
                <w:szCs w:val="24"/>
              </w:rPr>
              <w:t xml:space="preserve">Την υλοποίηση δράσεων που υποστηρίζουν </w:t>
            </w:r>
            <w:r w:rsidRPr="008A408C">
              <w:rPr>
                <w:rFonts w:cs="Arial"/>
                <w:sz w:val="24"/>
                <w:szCs w:val="24"/>
              </w:rPr>
              <w:t xml:space="preserve"> τη δημιουργία </w:t>
            </w:r>
            <w:r>
              <w:rPr>
                <w:rFonts w:cs="Arial"/>
                <w:sz w:val="24"/>
                <w:szCs w:val="24"/>
              </w:rPr>
              <w:t xml:space="preserve">ισχυρών </w:t>
            </w:r>
            <w:r w:rsidRPr="008A408C">
              <w:rPr>
                <w:rFonts w:cs="Arial"/>
                <w:sz w:val="24"/>
                <w:szCs w:val="24"/>
              </w:rPr>
              <w:t>σχέσεων και αλληλεπιδράσεων</w:t>
            </w:r>
            <w:r>
              <w:rPr>
                <w:rFonts w:cs="Arial"/>
                <w:sz w:val="24"/>
                <w:szCs w:val="24"/>
              </w:rPr>
              <w:t>.</w:t>
            </w: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8A408C" w:rsidP="0047200A">
            <w:pPr>
              <w:spacing w:before="60" w:after="60"/>
            </w:pPr>
            <w:r>
              <w:t>ΝΑΙ</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8A408C" w:rsidRDefault="008A408C" w:rsidP="0047200A">
            <w:pPr>
              <w:spacing w:before="60" w:after="60"/>
            </w:pPr>
            <w:r>
              <w:t>ΝΑΙ</w:t>
            </w:r>
          </w:p>
        </w:tc>
        <w:tc>
          <w:tcPr>
            <w:tcW w:w="1950" w:type="dxa"/>
            <w:gridSpan w:val="3"/>
          </w:tcPr>
          <w:p w:rsidR="00376BAD" w:rsidRDefault="005371DD" w:rsidP="0047200A">
            <w:pPr>
              <w:spacing w:before="60" w:after="60"/>
            </w:pPr>
            <w:r>
              <w:t>ΤΕΛΙΚΗ (ΝΑΙ/ΟΧΙ)</w:t>
            </w:r>
          </w:p>
          <w:p w:rsidR="008A408C" w:rsidRDefault="008A408C" w:rsidP="0047200A">
            <w:pPr>
              <w:spacing w:before="60" w:after="60"/>
            </w:pPr>
            <w:r>
              <w:t>ΝΑΙ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8A408C" w:rsidP="0047200A">
            <w:pPr>
              <w:spacing w:before="60" w:after="60"/>
            </w:pPr>
            <w:r>
              <w:t xml:space="preserve">παρατήρηση, </w:t>
            </w:r>
            <w:proofErr w:type="spellStart"/>
            <w:r>
              <w:t>ετεροπαρατήρηση</w:t>
            </w:r>
            <w:proofErr w:type="spellEnd"/>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Pr="00250523" w:rsidRDefault="008F1FF9" w:rsidP="00250523">
            <w:pPr>
              <w:pStyle w:val="a4"/>
              <w:numPr>
                <w:ilvl w:val="0"/>
                <w:numId w:val="1"/>
              </w:numPr>
              <w:spacing w:before="120" w:after="120" w:line="360" w:lineRule="auto"/>
              <w:ind w:left="426" w:hanging="284"/>
            </w:pPr>
            <w:r>
              <w:lastRenderedPageBreak/>
              <w:t>Καινοτόμος Διδακτική Πρακτική</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815449" w:rsidRPr="00250523" w:rsidRDefault="00CF28A9" w:rsidP="00250523">
            <w:pPr>
              <w:pStyle w:val="a4"/>
              <w:numPr>
                <w:ilvl w:val="0"/>
                <w:numId w:val="1"/>
              </w:numPr>
              <w:spacing w:before="120" w:after="120" w:line="360" w:lineRule="auto"/>
              <w:ind w:left="426" w:hanging="284"/>
            </w:pPr>
            <w:r w:rsidRPr="001754CA">
              <w:t xml:space="preserve"> Ενδοσχολική δραση/ πρακτική σε ζήτημα που </w:t>
            </w:r>
            <w:proofErr w:type="spellStart"/>
            <w:r w:rsidRPr="001754CA">
              <w:t>αφοράτην</w:t>
            </w:r>
            <w:proofErr w:type="spellEnd"/>
            <w:r w:rsidRPr="001754CA">
              <w:t xml:space="preserve"> σχολική κοινότητα</w:t>
            </w:r>
            <w:bookmarkStart w:id="0" w:name="_GoBack"/>
            <w:bookmarkEnd w:id="0"/>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D81FCC"/>
    <w:multiLevelType w:val="hybridMultilevel"/>
    <w:tmpl w:val="1512BCE8"/>
    <w:lvl w:ilvl="0" w:tplc="82EC25A6">
      <w:start w:val="1"/>
      <w:numFmt w:val="bullet"/>
      <w:lvlText w:val=""/>
      <w:lvlJc w:val="left"/>
      <w:pPr>
        <w:tabs>
          <w:tab w:val="num" w:pos="720"/>
        </w:tabs>
        <w:ind w:left="720" w:hanging="360"/>
      </w:pPr>
      <w:rPr>
        <w:rFonts w:ascii="Wingdings" w:hAnsi="Wingdings" w:hint="default"/>
      </w:rPr>
    </w:lvl>
    <w:lvl w:ilvl="1" w:tplc="CC6CF43E" w:tentative="1">
      <w:start w:val="1"/>
      <w:numFmt w:val="bullet"/>
      <w:lvlText w:val=""/>
      <w:lvlJc w:val="left"/>
      <w:pPr>
        <w:tabs>
          <w:tab w:val="num" w:pos="1440"/>
        </w:tabs>
        <w:ind w:left="1440" w:hanging="360"/>
      </w:pPr>
      <w:rPr>
        <w:rFonts w:ascii="Wingdings" w:hAnsi="Wingdings" w:hint="default"/>
      </w:rPr>
    </w:lvl>
    <w:lvl w:ilvl="2" w:tplc="8B105404" w:tentative="1">
      <w:start w:val="1"/>
      <w:numFmt w:val="bullet"/>
      <w:lvlText w:val=""/>
      <w:lvlJc w:val="left"/>
      <w:pPr>
        <w:tabs>
          <w:tab w:val="num" w:pos="2160"/>
        </w:tabs>
        <w:ind w:left="2160" w:hanging="360"/>
      </w:pPr>
      <w:rPr>
        <w:rFonts w:ascii="Wingdings" w:hAnsi="Wingdings" w:hint="default"/>
      </w:rPr>
    </w:lvl>
    <w:lvl w:ilvl="3" w:tplc="7FE4E8DC" w:tentative="1">
      <w:start w:val="1"/>
      <w:numFmt w:val="bullet"/>
      <w:lvlText w:val=""/>
      <w:lvlJc w:val="left"/>
      <w:pPr>
        <w:tabs>
          <w:tab w:val="num" w:pos="2880"/>
        </w:tabs>
        <w:ind w:left="2880" w:hanging="360"/>
      </w:pPr>
      <w:rPr>
        <w:rFonts w:ascii="Wingdings" w:hAnsi="Wingdings" w:hint="default"/>
      </w:rPr>
    </w:lvl>
    <w:lvl w:ilvl="4" w:tplc="BE6E32D8" w:tentative="1">
      <w:start w:val="1"/>
      <w:numFmt w:val="bullet"/>
      <w:lvlText w:val=""/>
      <w:lvlJc w:val="left"/>
      <w:pPr>
        <w:tabs>
          <w:tab w:val="num" w:pos="3600"/>
        </w:tabs>
        <w:ind w:left="3600" w:hanging="360"/>
      </w:pPr>
      <w:rPr>
        <w:rFonts w:ascii="Wingdings" w:hAnsi="Wingdings" w:hint="default"/>
      </w:rPr>
    </w:lvl>
    <w:lvl w:ilvl="5" w:tplc="F45CFC8A" w:tentative="1">
      <w:start w:val="1"/>
      <w:numFmt w:val="bullet"/>
      <w:lvlText w:val=""/>
      <w:lvlJc w:val="left"/>
      <w:pPr>
        <w:tabs>
          <w:tab w:val="num" w:pos="4320"/>
        </w:tabs>
        <w:ind w:left="4320" w:hanging="360"/>
      </w:pPr>
      <w:rPr>
        <w:rFonts w:ascii="Wingdings" w:hAnsi="Wingdings" w:hint="default"/>
      </w:rPr>
    </w:lvl>
    <w:lvl w:ilvl="6" w:tplc="D0B44216" w:tentative="1">
      <w:start w:val="1"/>
      <w:numFmt w:val="bullet"/>
      <w:lvlText w:val=""/>
      <w:lvlJc w:val="left"/>
      <w:pPr>
        <w:tabs>
          <w:tab w:val="num" w:pos="5040"/>
        </w:tabs>
        <w:ind w:left="5040" w:hanging="360"/>
      </w:pPr>
      <w:rPr>
        <w:rFonts w:ascii="Wingdings" w:hAnsi="Wingdings" w:hint="default"/>
      </w:rPr>
    </w:lvl>
    <w:lvl w:ilvl="7" w:tplc="BC2801D2" w:tentative="1">
      <w:start w:val="1"/>
      <w:numFmt w:val="bullet"/>
      <w:lvlText w:val=""/>
      <w:lvlJc w:val="left"/>
      <w:pPr>
        <w:tabs>
          <w:tab w:val="num" w:pos="5760"/>
        </w:tabs>
        <w:ind w:left="5760" w:hanging="360"/>
      </w:pPr>
      <w:rPr>
        <w:rFonts w:ascii="Wingdings" w:hAnsi="Wingdings" w:hint="default"/>
      </w:rPr>
    </w:lvl>
    <w:lvl w:ilvl="8" w:tplc="2B9EC21E" w:tentative="1">
      <w:start w:val="1"/>
      <w:numFmt w:val="bullet"/>
      <w:lvlText w:val=""/>
      <w:lvlJc w:val="left"/>
      <w:pPr>
        <w:tabs>
          <w:tab w:val="num" w:pos="6480"/>
        </w:tabs>
        <w:ind w:left="6480" w:hanging="360"/>
      </w:pPr>
      <w:rPr>
        <w:rFonts w:ascii="Wingdings" w:hAnsi="Wingdings" w:hint="default"/>
      </w:rPr>
    </w:lvl>
  </w:abstractNum>
  <w:abstractNum w:abstractNumId="2">
    <w:nsid w:val="0CC46E39"/>
    <w:multiLevelType w:val="hybridMultilevel"/>
    <w:tmpl w:val="0C789D6E"/>
    <w:lvl w:ilvl="0" w:tplc="36DE56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609F3"/>
    <w:multiLevelType w:val="hybridMultilevel"/>
    <w:tmpl w:val="E5185AE8"/>
    <w:lvl w:ilvl="0" w:tplc="13423470">
      <w:start w:val="1"/>
      <w:numFmt w:val="bullet"/>
      <w:lvlText w:val="•"/>
      <w:lvlJc w:val="left"/>
      <w:pPr>
        <w:tabs>
          <w:tab w:val="num" w:pos="720"/>
        </w:tabs>
        <w:ind w:left="720" w:hanging="360"/>
      </w:pPr>
      <w:rPr>
        <w:rFonts w:ascii="Arial" w:hAnsi="Arial" w:hint="default"/>
      </w:rPr>
    </w:lvl>
    <w:lvl w:ilvl="1" w:tplc="20408CF4" w:tentative="1">
      <w:start w:val="1"/>
      <w:numFmt w:val="bullet"/>
      <w:lvlText w:val="•"/>
      <w:lvlJc w:val="left"/>
      <w:pPr>
        <w:tabs>
          <w:tab w:val="num" w:pos="1440"/>
        </w:tabs>
        <w:ind w:left="1440" w:hanging="360"/>
      </w:pPr>
      <w:rPr>
        <w:rFonts w:ascii="Arial" w:hAnsi="Arial" w:hint="default"/>
      </w:rPr>
    </w:lvl>
    <w:lvl w:ilvl="2" w:tplc="1590B86A" w:tentative="1">
      <w:start w:val="1"/>
      <w:numFmt w:val="bullet"/>
      <w:lvlText w:val="•"/>
      <w:lvlJc w:val="left"/>
      <w:pPr>
        <w:tabs>
          <w:tab w:val="num" w:pos="2160"/>
        </w:tabs>
        <w:ind w:left="2160" w:hanging="360"/>
      </w:pPr>
      <w:rPr>
        <w:rFonts w:ascii="Arial" w:hAnsi="Arial" w:hint="default"/>
      </w:rPr>
    </w:lvl>
    <w:lvl w:ilvl="3" w:tplc="714CDB1C" w:tentative="1">
      <w:start w:val="1"/>
      <w:numFmt w:val="bullet"/>
      <w:lvlText w:val="•"/>
      <w:lvlJc w:val="left"/>
      <w:pPr>
        <w:tabs>
          <w:tab w:val="num" w:pos="2880"/>
        </w:tabs>
        <w:ind w:left="2880" w:hanging="360"/>
      </w:pPr>
      <w:rPr>
        <w:rFonts w:ascii="Arial" w:hAnsi="Arial" w:hint="default"/>
      </w:rPr>
    </w:lvl>
    <w:lvl w:ilvl="4" w:tplc="5E02030E" w:tentative="1">
      <w:start w:val="1"/>
      <w:numFmt w:val="bullet"/>
      <w:lvlText w:val="•"/>
      <w:lvlJc w:val="left"/>
      <w:pPr>
        <w:tabs>
          <w:tab w:val="num" w:pos="3600"/>
        </w:tabs>
        <w:ind w:left="3600" w:hanging="360"/>
      </w:pPr>
      <w:rPr>
        <w:rFonts w:ascii="Arial" w:hAnsi="Arial" w:hint="default"/>
      </w:rPr>
    </w:lvl>
    <w:lvl w:ilvl="5" w:tplc="B284FE6C" w:tentative="1">
      <w:start w:val="1"/>
      <w:numFmt w:val="bullet"/>
      <w:lvlText w:val="•"/>
      <w:lvlJc w:val="left"/>
      <w:pPr>
        <w:tabs>
          <w:tab w:val="num" w:pos="4320"/>
        </w:tabs>
        <w:ind w:left="4320" w:hanging="360"/>
      </w:pPr>
      <w:rPr>
        <w:rFonts w:ascii="Arial" w:hAnsi="Arial" w:hint="default"/>
      </w:rPr>
    </w:lvl>
    <w:lvl w:ilvl="6" w:tplc="FD788888" w:tentative="1">
      <w:start w:val="1"/>
      <w:numFmt w:val="bullet"/>
      <w:lvlText w:val="•"/>
      <w:lvlJc w:val="left"/>
      <w:pPr>
        <w:tabs>
          <w:tab w:val="num" w:pos="5040"/>
        </w:tabs>
        <w:ind w:left="5040" w:hanging="360"/>
      </w:pPr>
      <w:rPr>
        <w:rFonts w:ascii="Arial" w:hAnsi="Arial" w:hint="default"/>
      </w:rPr>
    </w:lvl>
    <w:lvl w:ilvl="7" w:tplc="3950384C" w:tentative="1">
      <w:start w:val="1"/>
      <w:numFmt w:val="bullet"/>
      <w:lvlText w:val="•"/>
      <w:lvlJc w:val="left"/>
      <w:pPr>
        <w:tabs>
          <w:tab w:val="num" w:pos="5760"/>
        </w:tabs>
        <w:ind w:left="5760" w:hanging="360"/>
      </w:pPr>
      <w:rPr>
        <w:rFonts w:ascii="Arial" w:hAnsi="Arial" w:hint="default"/>
      </w:rPr>
    </w:lvl>
    <w:lvl w:ilvl="8" w:tplc="4B880AEE" w:tentative="1">
      <w:start w:val="1"/>
      <w:numFmt w:val="bullet"/>
      <w:lvlText w:val="•"/>
      <w:lvlJc w:val="left"/>
      <w:pPr>
        <w:tabs>
          <w:tab w:val="num" w:pos="6480"/>
        </w:tabs>
        <w:ind w:left="6480" w:hanging="360"/>
      </w:pPr>
      <w:rPr>
        <w:rFonts w:ascii="Arial" w:hAnsi="Arial" w:hint="default"/>
      </w:rPr>
    </w:lvl>
  </w:abstractNum>
  <w:abstractNum w:abstractNumId="4">
    <w:nsid w:val="21E9276F"/>
    <w:multiLevelType w:val="hybridMultilevel"/>
    <w:tmpl w:val="24CAB4CA"/>
    <w:lvl w:ilvl="0" w:tplc="36DE56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C7851"/>
    <w:multiLevelType w:val="hybridMultilevel"/>
    <w:tmpl w:val="1174D600"/>
    <w:lvl w:ilvl="0" w:tplc="734479EC">
      <w:start w:val="1"/>
      <w:numFmt w:val="bullet"/>
      <w:lvlText w:val="•"/>
      <w:lvlJc w:val="left"/>
      <w:pPr>
        <w:tabs>
          <w:tab w:val="num" w:pos="720"/>
        </w:tabs>
        <w:ind w:left="720" w:hanging="360"/>
      </w:pPr>
      <w:rPr>
        <w:rFonts w:ascii="Arial" w:hAnsi="Arial" w:hint="default"/>
      </w:rPr>
    </w:lvl>
    <w:lvl w:ilvl="1" w:tplc="D592EC4C" w:tentative="1">
      <w:start w:val="1"/>
      <w:numFmt w:val="bullet"/>
      <w:lvlText w:val="•"/>
      <w:lvlJc w:val="left"/>
      <w:pPr>
        <w:tabs>
          <w:tab w:val="num" w:pos="1440"/>
        </w:tabs>
        <w:ind w:left="1440" w:hanging="360"/>
      </w:pPr>
      <w:rPr>
        <w:rFonts w:ascii="Arial" w:hAnsi="Arial" w:hint="default"/>
      </w:rPr>
    </w:lvl>
    <w:lvl w:ilvl="2" w:tplc="E760CFC4" w:tentative="1">
      <w:start w:val="1"/>
      <w:numFmt w:val="bullet"/>
      <w:lvlText w:val="•"/>
      <w:lvlJc w:val="left"/>
      <w:pPr>
        <w:tabs>
          <w:tab w:val="num" w:pos="2160"/>
        </w:tabs>
        <w:ind w:left="2160" w:hanging="360"/>
      </w:pPr>
      <w:rPr>
        <w:rFonts w:ascii="Arial" w:hAnsi="Arial" w:hint="default"/>
      </w:rPr>
    </w:lvl>
    <w:lvl w:ilvl="3" w:tplc="1324BF7A" w:tentative="1">
      <w:start w:val="1"/>
      <w:numFmt w:val="bullet"/>
      <w:lvlText w:val="•"/>
      <w:lvlJc w:val="left"/>
      <w:pPr>
        <w:tabs>
          <w:tab w:val="num" w:pos="2880"/>
        </w:tabs>
        <w:ind w:left="2880" w:hanging="360"/>
      </w:pPr>
      <w:rPr>
        <w:rFonts w:ascii="Arial" w:hAnsi="Arial" w:hint="default"/>
      </w:rPr>
    </w:lvl>
    <w:lvl w:ilvl="4" w:tplc="3B8CB710" w:tentative="1">
      <w:start w:val="1"/>
      <w:numFmt w:val="bullet"/>
      <w:lvlText w:val="•"/>
      <w:lvlJc w:val="left"/>
      <w:pPr>
        <w:tabs>
          <w:tab w:val="num" w:pos="3600"/>
        </w:tabs>
        <w:ind w:left="3600" w:hanging="360"/>
      </w:pPr>
      <w:rPr>
        <w:rFonts w:ascii="Arial" w:hAnsi="Arial" w:hint="default"/>
      </w:rPr>
    </w:lvl>
    <w:lvl w:ilvl="5" w:tplc="647C56BE" w:tentative="1">
      <w:start w:val="1"/>
      <w:numFmt w:val="bullet"/>
      <w:lvlText w:val="•"/>
      <w:lvlJc w:val="left"/>
      <w:pPr>
        <w:tabs>
          <w:tab w:val="num" w:pos="4320"/>
        </w:tabs>
        <w:ind w:left="4320" w:hanging="360"/>
      </w:pPr>
      <w:rPr>
        <w:rFonts w:ascii="Arial" w:hAnsi="Arial" w:hint="default"/>
      </w:rPr>
    </w:lvl>
    <w:lvl w:ilvl="6" w:tplc="23304BB8" w:tentative="1">
      <w:start w:val="1"/>
      <w:numFmt w:val="bullet"/>
      <w:lvlText w:val="•"/>
      <w:lvlJc w:val="left"/>
      <w:pPr>
        <w:tabs>
          <w:tab w:val="num" w:pos="5040"/>
        </w:tabs>
        <w:ind w:left="5040" w:hanging="360"/>
      </w:pPr>
      <w:rPr>
        <w:rFonts w:ascii="Arial" w:hAnsi="Arial" w:hint="default"/>
      </w:rPr>
    </w:lvl>
    <w:lvl w:ilvl="7" w:tplc="64AEFAF6" w:tentative="1">
      <w:start w:val="1"/>
      <w:numFmt w:val="bullet"/>
      <w:lvlText w:val="•"/>
      <w:lvlJc w:val="left"/>
      <w:pPr>
        <w:tabs>
          <w:tab w:val="num" w:pos="5760"/>
        </w:tabs>
        <w:ind w:left="5760" w:hanging="360"/>
      </w:pPr>
      <w:rPr>
        <w:rFonts w:ascii="Arial" w:hAnsi="Arial" w:hint="default"/>
      </w:rPr>
    </w:lvl>
    <w:lvl w:ilvl="8" w:tplc="40E4E7EA" w:tentative="1">
      <w:start w:val="1"/>
      <w:numFmt w:val="bullet"/>
      <w:lvlText w:val="•"/>
      <w:lvlJc w:val="left"/>
      <w:pPr>
        <w:tabs>
          <w:tab w:val="num" w:pos="6480"/>
        </w:tabs>
        <w:ind w:left="6480" w:hanging="360"/>
      </w:pPr>
      <w:rPr>
        <w:rFonts w:ascii="Arial" w:hAnsi="Arial" w:hint="default"/>
      </w:rPr>
    </w:lvl>
  </w:abstractNum>
  <w:abstractNum w:abstractNumId="6">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A4C84"/>
    <w:rsid w:val="001754CA"/>
    <w:rsid w:val="0017583D"/>
    <w:rsid w:val="0020165F"/>
    <w:rsid w:val="00250523"/>
    <w:rsid w:val="00265CE8"/>
    <w:rsid w:val="00343C2F"/>
    <w:rsid w:val="0037182C"/>
    <w:rsid w:val="00376BAD"/>
    <w:rsid w:val="00485C60"/>
    <w:rsid w:val="00487B3E"/>
    <w:rsid w:val="004E1628"/>
    <w:rsid w:val="004E1CCA"/>
    <w:rsid w:val="005371DD"/>
    <w:rsid w:val="00597AD2"/>
    <w:rsid w:val="005F5AE2"/>
    <w:rsid w:val="00614001"/>
    <w:rsid w:val="00624695"/>
    <w:rsid w:val="006B5945"/>
    <w:rsid w:val="00810305"/>
    <w:rsid w:val="00810778"/>
    <w:rsid w:val="00815449"/>
    <w:rsid w:val="00817E6D"/>
    <w:rsid w:val="00851194"/>
    <w:rsid w:val="008865AC"/>
    <w:rsid w:val="008A408C"/>
    <w:rsid w:val="008F1FF9"/>
    <w:rsid w:val="00923F84"/>
    <w:rsid w:val="00947D4C"/>
    <w:rsid w:val="00971B3C"/>
    <w:rsid w:val="00A37506"/>
    <w:rsid w:val="00AE448C"/>
    <w:rsid w:val="00B345B1"/>
    <w:rsid w:val="00B71817"/>
    <w:rsid w:val="00B72A34"/>
    <w:rsid w:val="00B92FDC"/>
    <w:rsid w:val="00BE0487"/>
    <w:rsid w:val="00C77F5B"/>
    <w:rsid w:val="00C915AF"/>
    <w:rsid w:val="00CF28A9"/>
    <w:rsid w:val="00D23CFD"/>
    <w:rsid w:val="00D45331"/>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1286037828">
      <w:bodyDiv w:val="1"/>
      <w:marLeft w:val="0"/>
      <w:marRight w:val="0"/>
      <w:marTop w:val="0"/>
      <w:marBottom w:val="0"/>
      <w:divBdr>
        <w:top w:val="none" w:sz="0" w:space="0" w:color="auto"/>
        <w:left w:val="none" w:sz="0" w:space="0" w:color="auto"/>
        <w:bottom w:val="none" w:sz="0" w:space="0" w:color="auto"/>
        <w:right w:val="none" w:sz="0" w:space="0" w:color="auto"/>
      </w:divBdr>
      <w:divsChild>
        <w:div w:id="1333531606">
          <w:marLeft w:val="360"/>
          <w:marRight w:val="0"/>
          <w:marTop w:val="360"/>
          <w:marBottom w:val="0"/>
          <w:divBdr>
            <w:top w:val="none" w:sz="0" w:space="0" w:color="auto"/>
            <w:left w:val="none" w:sz="0" w:space="0" w:color="auto"/>
            <w:bottom w:val="none" w:sz="0" w:space="0" w:color="auto"/>
            <w:right w:val="none" w:sz="0" w:space="0" w:color="auto"/>
          </w:divBdr>
        </w:div>
        <w:div w:id="27680634">
          <w:marLeft w:val="360"/>
          <w:marRight w:val="0"/>
          <w:marTop w:val="360"/>
          <w:marBottom w:val="0"/>
          <w:divBdr>
            <w:top w:val="none" w:sz="0" w:space="0" w:color="auto"/>
            <w:left w:val="none" w:sz="0" w:space="0" w:color="auto"/>
            <w:bottom w:val="none" w:sz="0" w:space="0" w:color="auto"/>
            <w:right w:val="none" w:sz="0" w:space="0" w:color="auto"/>
          </w:divBdr>
        </w:div>
        <w:div w:id="1824083240">
          <w:marLeft w:val="360"/>
          <w:marRight w:val="0"/>
          <w:marTop w:val="360"/>
          <w:marBottom w:val="0"/>
          <w:divBdr>
            <w:top w:val="none" w:sz="0" w:space="0" w:color="auto"/>
            <w:left w:val="none" w:sz="0" w:space="0" w:color="auto"/>
            <w:bottom w:val="none" w:sz="0" w:space="0" w:color="auto"/>
            <w:right w:val="none" w:sz="0" w:space="0" w:color="auto"/>
          </w:divBdr>
        </w:div>
        <w:div w:id="1086727310">
          <w:marLeft w:val="360"/>
          <w:marRight w:val="0"/>
          <w:marTop w:val="360"/>
          <w:marBottom w:val="0"/>
          <w:divBdr>
            <w:top w:val="none" w:sz="0" w:space="0" w:color="auto"/>
            <w:left w:val="none" w:sz="0" w:space="0" w:color="auto"/>
            <w:bottom w:val="none" w:sz="0" w:space="0" w:color="auto"/>
            <w:right w:val="none" w:sz="0" w:space="0" w:color="auto"/>
          </w:divBdr>
        </w:div>
        <w:div w:id="2056730153">
          <w:marLeft w:val="360"/>
          <w:marRight w:val="0"/>
          <w:marTop w:val="360"/>
          <w:marBottom w:val="0"/>
          <w:divBdr>
            <w:top w:val="none" w:sz="0" w:space="0" w:color="auto"/>
            <w:left w:val="none" w:sz="0" w:space="0" w:color="auto"/>
            <w:bottom w:val="none" w:sz="0" w:space="0" w:color="auto"/>
            <w:right w:val="none" w:sz="0" w:space="0" w:color="auto"/>
          </w:divBdr>
        </w:div>
        <w:div w:id="1797796498">
          <w:marLeft w:val="360"/>
          <w:marRight w:val="0"/>
          <w:marTop w:val="360"/>
          <w:marBottom w:val="0"/>
          <w:divBdr>
            <w:top w:val="none" w:sz="0" w:space="0" w:color="auto"/>
            <w:left w:val="none" w:sz="0" w:space="0" w:color="auto"/>
            <w:bottom w:val="none" w:sz="0" w:space="0" w:color="auto"/>
            <w:right w:val="none" w:sz="0" w:space="0" w:color="auto"/>
          </w:divBdr>
        </w:div>
        <w:div w:id="438137866">
          <w:marLeft w:val="360"/>
          <w:marRight w:val="0"/>
          <w:marTop w:val="360"/>
          <w:marBottom w:val="0"/>
          <w:divBdr>
            <w:top w:val="none" w:sz="0" w:space="0" w:color="auto"/>
            <w:left w:val="none" w:sz="0" w:space="0" w:color="auto"/>
            <w:bottom w:val="none" w:sz="0" w:space="0" w:color="auto"/>
            <w:right w:val="none" w:sz="0" w:space="0" w:color="auto"/>
          </w:divBdr>
        </w:div>
      </w:divsChild>
    </w:div>
    <w:div w:id="1313944298">
      <w:bodyDiv w:val="1"/>
      <w:marLeft w:val="0"/>
      <w:marRight w:val="0"/>
      <w:marTop w:val="0"/>
      <w:marBottom w:val="0"/>
      <w:divBdr>
        <w:top w:val="none" w:sz="0" w:space="0" w:color="auto"/>
        <w:left w:val="none" w:sz="0" w:space="0" w:color="auto"/>
        <w:bottom w:val="none" w:sz="0" w:space="0" w:color="auto"/>
        <w:right w:val="none" w:sz="0" w:space="0" w:color="auto"/>
      </w:divBdr>
    </w:div>
    <w:div w:id="1493638461">
      <w:bodyDiv w:val="1"/>
      <w:marLeft w:val="0"/>
      <w:marRight w:val="0"/>
      <w:marTop w:val="0"/>
      <w:marBottom w:val="0"/>
      <w:divBdr>
        <w:top w:val="none" w:sz="0" w:space="0" w:color="auto"/>
        <w:left w:val="none" w:sz="0" w:space="0" w:color="auto"/>
        <w:bottom w:val="none" w:sz="0" w:space="0" w:color="auto"/>
        <w:right w:val="none" w:sz="0" w:space="0" w:color="auto"/>
      </w:divBdr>
      <w:divsChild>
        <w:div w:id="1362585176">
          <w:marLeft w:val="360"/>
          <w:marRight w:val="0"/>
          <w:marTop w:val="360"/>
          <w:marBottom w:val="0"/>
          <w:divBdr>
            <w:top w:val="none" w:sz="0" w:space="0" w:color="auto"/>
            <w:left w:val="none" w:sz="0" w:space="0" w:color="auto"/>
            <w:bottom w:val="none" w:sz="0" w:space="0" w:color="auto"/>
            <w:right w:val="none" w:sz="0" w:space="0" w:color="auto"/>
          </w:divBdr>
        </w:div>
        <w:div w:id="1702054599">
          <w:marLeft w:val="360"/>
          <w:marRight w:val="0"/>
          <w:marTop w:val="360"/>
          <w:marBottom w:val="0"/>
          <w:divBdr>
            <w:top w:val="none" w:sz="0" w:space="0" w:color="auto"/>
            <w:left w:val="none" w:sz="0" w:space="0" w:color="auto"/>
            <w:bottom w:val="none" w:sz="0" w:space="0" w:color="auto"/>
            <w:right w:val="none" w:sz="0" w:space="0" w:color="auto"/>
          </w:divBdr>
        </w:div>
        <w:div w:id="1159733863">
          <w:marLeft w:val="360"/>
          <w:marRight w:val="0"/>
          <w:marTop w:val="360"/>
          <w:marBottom w:val="0"/>
          <w:divBdr>
            <w:top w:val="none" w:sz="0" w:space="0" w:color="auto"/>
            <w:left w:val="none" w:sz="0" w:space="0" w:color="auto"/>
            <w:bottom w:val="none" w:sz="0" w:space="0" w:color="auto"/>
            <w:right w:val="none" w:sz="0" w:space="0" w:color="auto"/>
          </w:divBdr>
        </w:div>
        <w:div w:id="1617522715">
          <w:marLeft w:val="360"/>
          <w:marRight w:val="0"/>
          <w:marTop w:val="360"/>
          <w:marBottom w:val="0"/>
          <w:divBdr>
            <w:top w:val="none" w:sz="0" w:space="0" w:color="auto"/>
            <w:left w:val="none" w:sz="0" w:space="0" w:color="auto"/>
            <w:bottom w:val="none" w:sz="0" w:space="0" w:color="auto"/>
            <w:right w:val="none" w:sz="0" w:space="0" w:color="auto"/>
          </w:divBdr>
        </w:div>
        <w:div w:id="1529022026">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436EE-7C76-486E-B17F-16D278F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644</Words>
  <Characters>3481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dcterms:created xsi:type="dcterms:W3CDTF">2019-09-27T19:33:00Z</dcterms:created>
  <dcterms:modified xsi:type="dcterms:W3CDTF">2019-09-30T17:36:00Z</dcterms:modified>
</cp:coreProperties>
</file>