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1628" w:rsidRDefault="004E1628"/>
    <w:p w:rsidR="004E1CCA" w:rsidRDefault="00FA53C9" w:rsidP="00D45331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ΠΛΑΙΣΙΟ </w:t>
      </w:r>
      <w:r w:rsidR="004E1CCA" w:rsidRPr="004E1CCA">
        <w:rPr>
          <w:b/>
          <w:sz w:val="36"/>
          <w:szCs w:val="36"/>
        </w:rPr>
        <w:t>ΕΠΙΓΡΑΜΜΑΤΙΚΗ</w:t>
      </w:r>
      <w:r>
        <w:rPr>
          <w:b/>
          <w:sz w:val="36"/>
          <w:szCs w:val="36"/>
        </w:rPr>
        <w:t>Σ</w:t>
      </w:r>
      <w:r w:rsidR="004E1CCA" w:rsidRPr="004E1CCA">
        <w:rPr>
          <w:b/>
          <w:sz w:val="36"/>
          <w:szCs w:val="36"/>
        </w:rPr>
        <w:t xml:space="preserve"> ΠΕΡΙΓΡΑΦΗ</w:t>
      </w:r>
      <w:r>
        <w:rPr>
          <w:b/>
          <w:sz w:val="36"/>
          <w:szCs w:val="36"/>
        </w:rPr>
        <w:t>Σ</w:t>
      </w:r>
      <w:r w:rsidR="004E1CCA" w:rsidRPr="004E1CCA">
        <w:rPr>
          <w:b/>
          <w:sz w:val="36"/>
          <w:szCs w:val="36"/>
        </w:rPr>
        <w:t xml:space="preserve"> ΔΡΑΣΗΣ</w:t>
      </w:r>
    </w:p>
    <w:p w:rsidR="00D45331" w:rsidRPr="004E1CCA" w:rsidRDefault="00D45331" w:rsidP="00D45331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ΓΙΑ ΕΥΡΥΤΕΡΗ ΕΦΑΡΜΟΓΗ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850"/>
        <w:gridCol w:w="567"/>
        <w:gridCol w:w="142"/>
        <w:gridCol w:w="142"/>
        <w:gridCol w:w="425"/>
        <w:gridCol w:w="284"/>
        <w:gridCol w:w="141"/>
        <w:gridCol w:w="709"/>
        <w:gridCol w:w="992"/>
        <w:gridCol w:w="284"/>
        <w:gridCol w:w="992"/>
        <w:gridCol w:w="1028"/>
        <w:gridCol w:w="369"/>
        <w:gridCol w:w="1013"/>
        <w:gridCol w:w="142"/>
        <w:gridCol w:w="425"/>
        <w:gridCol w:w="709"/>
        <w:gridCol w:w="816"/>
      </w:tblGrid>
      <w:tr w:rsidR="004E1CCA" w:rsidTr="00072A2D">
        <w:tc>
          <w:tcPr>
            <w:tcW w:w="1242" w:type="dxa"/>
            <w:gridSpan w:val="2"/>
          </w:tcPr>
          <w:p w:rsidR="004E1CCA" w:rsidRDefault="004E1CCA" w:rsidP="00072A2D">
            <w:pPr>
              <w:spacing w:before="60" w:after="60"/>
            </w:pPr>
            <w:r>
              <w:t>ΣΧΟΛΕΙΟ:</w:t>
            </w:r>
          </w:p>
        </w:tc>
        <w:tc>
          <w:tcPr>
            <w:tcW w:w="9180" w:type="dxa"/>
            <w:gridSpan w:val="17"/>
          </w:tcPr>
          <w:p w:rsidR="004E1CCA" w:rsidRDefault="006B0B98" w:rsidP="00072A2D">
            <w:pPr>
              <w:spacing w:before="60" w:after="60"/>
            </w:pPr>
            <w:r>
              <w:t>2</w:t>
            </w:r>
            <w:r w:rsidRPr="006B0B98">
              <w:rPr>
                <w:vertAlign w:val="superscript"/>
              </w:rPr>
              <w:t>ο</w:t>
            </w:r>
            <w:r w:rsidR="003D7A05">
              <w:t xml:space="preserve"> Πειραματικό Δημοτικό Σχολεί</w:t>
            </w:r>
            <w:r>
              <w:t>ο Ιωαννίνων</w:t>
            </w:r>
          </w:p>
        </w:tc>
      </w:tr>
      <w:tr w:rsidR="004E1CCA" w:rsidTr="00072A2D">
        <w:tc>
          <w:tcPr>
            <w:tcW w:w="2093" w:type="dxa"/>
            <w:gridSpan w:val="5"/>
          </w:tcPr>
          <w:p w:rsidR="004E1CCA" w:rsidRDefault="004E1CCA" w:rsidP="00072A2D">
            <w:pPr>
              <w:spacing w:before="60" w:after="60"/>
            </w:pPr>
            <w:r>
              <w:t>ΚΑΤΗΓΟΡΙΑ ΔΡΑΣΗΣ:</w:t>
            </w:r>
          </w:p>
        </w:tc>
        <w:tc>
          <w:tcPr>
            <w:tcW w:w="8329" w:type="dxa"/>
            <w:gridSpan w:val="14"/>
          </w:tcPr>
          <w:p w:rsidR="004E1CCA" w:rsidRDefault="00511CAB" w:rsidP="00536894">
            <w:pPr>
              <w:spacing w:before="120" w:after="120" w:line="360" w:lineRule="auto"/>
            </w:pPr>
            <w:r>
              <w:t>Καινοτόμος Διδακτική Πρακτική- Διάχυση πρακτικών στην εκπαιδευτική και επιστημονική κοινότητα</w:t>
            </w:r>
          </w:p>
        </w:tc>
      </w:tr>
      <w:tr w:rsidR="00072A2D" w:rsidTr="00072A2D">
        <w:tc>
          <w:tcPr>
            <w:tcW w:w="1809" w:type="dxa"/>
            <w:gridSpan w:val="3"/>
          </w:tcPr>
          <w:p w:rsidR="00072A2D" w:rsidRDefault="00072A2D" w:rsidP="00072A2D">
            <w:pPr>
              <w:spacing w:before="60" w:after="60"/>
            </w:pPr>
            <w:r>
              <w:t>ΤΙΤΛΟΣ ΔΡΑΣΗΣ:</w:t>
            </w:r>
          </w:p>
        </w:tc>
        <w:tc>
          <w:tcPr>
            <w:tcW w:w="5139" w:type="dxa"/>
            <w:gridSpan w:val="10"/>
          </w:tcPr>
          <w:p w:rsidR="00072A2D" w:rsidRPr="00511CAB" w:rsidRDefault="00511CAB" w:rsidP="00072A2D">
            <w:pPr>
              <w:spacing w:before="60" w:after="60"/>
            </w:pPr>
            <w:r w:rsidRPr="00511CAB">
              <w:rPr>
                <w:bCs/>
                <w:iCs/>
              </w:rPr>
              <w:t>Βιοποικιλότητά στη λίμνη Παμβώτιδα: Σέβομαι τη ζωή - Νοιάζομαι για το μέλλον</w:t>
            </w:r>
          </w:p>
        </w:tc>
        <w:tc>
          <w:tcPr>
            <w:tcW w:w="1949" w:type="dxa"/>
            <w:gridSpan w:val="4"/>
          </w:tcPr>
          <w:p w:rsidR="00072A2D" w:rsidRDefault="00072A2D" w:rsidP="00072A2D">
            <w:pPr>
              <w:spacing w:before="60" w:after="60"/>
            </w:pPr>
            <w:r>
              <w:t>ΔΙΑΡΚΕΙΑ ΔΡΑΣΗΣ:</w:t>
            </w:r>
          </w:p>
        </w:tc>
        <w:tc>
          <w:tcPr>
            <w:tcW w:w="1525" w:type="dxa"/>
            <w:gridSpan w:val="2"/>
          </w:tcPr>
          <w:p w:rsidR="00072A2D" w:rsidRDefault="00511CAB" w:rsidP="00072A2D">
            <w:pPr>
              <w:spacing w:before="60" w:after="60"/>
            </w:pPr>
            <w:r>
              <w:t>12 διδακτικές ώρες</w:t>
            </w:r>
          </w:p>
        </w:tc>
      </w:tr>
      <w:tr w:rsidR="004E1CCA" w:rsidTr="00072A2D">
        <w:tc>
          <w:tcPr>
            <w:tcW w:w="2943" w:type="dxa"/>
            <w:gridSpan w:val="8"/>
          </w:tcPr>
          <w:p w:rsidR="004E1CCA" w:rsidRDefault="004E1CCA" w:rsidP="00072A2D">
            <w:pPr>
              <w:spacing w:before="60" w:after="60"/>
            </w:pPr>
            <w:r>
              <w:t>ΥΠΕΥΘΥΝΟΣ ΕΚΠΑΙΔΕΥΤΙΚΟΣ:</w:t>
            </w:r>
          </w:p>
        </w:tc>
        <w:tc>
          <w:tcPr>
            <w:tcW w:w="4005" w:type="dxa"/>
            <w:gridSpan w:val="5"/>
          </w:tcPr>
          <w:p w:rsidR="004E1CCA" w:rsidRDefault="00511CAB" w:rsidP="00072A2D">
            <w:pPr>
              <w:spacing w:before="60" w:after="60"/>
            </w:pPr>
            <w:r>
              <w:t xml:space="preserve">Ελευθεριάδου </w:t>
            </w:r>
            <w:proofErr w:type="spellStart"/>
            <w:r>
              <w:t>Λασκαρίνα</w:t>
            </w:r>
            <w:proofErr w:type="spellEnd"/>
          </w:p>
        </w:tc>
        <w:tc>
          <w:tcPr>
            <w:tcW w:w="1382" w:type="dxa"/>
            <w:gridSpan w:val="2"/>
          </w:tcPr>
          <w:p w:rsidR="004E1CCA" w:rsidRDefault="004E1CCA" w:rsidP="00072A2D">
            <w:pPr>
              <w:spacing w:before="60" w:after="60"/>
            </w:pPr>
            <w:r>
              <w:t>ΕΙΔΙΚΟΤΗΤΑ:</w:t>
            </w:r>
          </w:p>
        </w:tc>
        <w:tc>
          <w:tcPr>
            <w:tcW w:w="2092" w:type="dxa"/>
            <w:gridSpan w:val="4"/>
          </w:tcPr>
          <w:p w:rsidR="004E1CCA" w:rsidRDefault="00511CAB" w:rsidP="00072A2D">
            <w:pPr>
              <w:spacing w:before="60" w:after="60"/>
            </w:pPr>
            <w:r>
              <w:t>ΠΕ70</w:t>
            </w:r>
          </w:p>
        </w:tc>
      </w:tr>
      <w:tr w:rsidR="004E1CCA" w:rsidTr="00072A2D">
        <w:tc>
          <w:tcPr>
            <w:tcW w:w="10422" w:type="dxa"/>
            <w:gridSpan w:val="19"/>
          </w:tcPr>
          <w:p w:rsidR="004E1CCA" w:rsidRDefault="004E1CCA" w:rsidP="00376BAD">
            <w:pPr>
              <w:spacing w:before="60" w:after="60"/>
            </w:pPr>
            <w:r>
              <w:t xml:space="preserve">ΣΥΝΕΡΓΑΖΟΜΕΝΟΙ ΕΚΠΑΙΔΕΥΤΙΚΟΙ </w:t>
            </w:r>
            <w:r w:rsidR="00376BAD">
              <w:t xml:space="preserve">(ΑΡΙΘΜΟΣ ΚΑΙ </w:t>
            </w:r>
            <w:r>
              <w:t>ΕΙΔΙΚΟΤΗΤΑ</w:t>
            </w:r>
            <w:r w:rsidR="00376BAD">
              <w:t>)</w:t>
            </w:r>
          </w:p>
        </w:tc>
      </w:tr>
      <w:tr w:rsidR="004E1CCA" w:rsidTr="00072A2D">
        <w:tc>
          <w:tcPr>
            <w:tcW w:w="392" w:type="dxa"/>
          </w:tcPr>
          <w:p w:rsidR="004E1CCA" w:rsidRDefault="004E1CCA" w:rsidP="00072A2D">
            <w:pPr>
              <w:spacing w:before="60" w:after="60"/>
            </w:pPr>
            <w:r>
              <w:t>1.</w:t>
            </w:r>
          </w:p>
        </w:tc>
        <w:tc>
          <w:tcPr>
            <w:tcW w:w="6556" w:type="dxa"/>
            <w:gridSpan w:val="12"/>
          </w:tcPr>
          <w:p w:rsidR="004E1CCA" w:rsidRDefault="00511CAB" w:rsidP="00072A2D">
            <w:pPr>
              <w:spacing w:before="60" w:after="60"/>
            </w:pPr>
            <w:proofErr w:type="spellStart"/>
            <w:r>
              <w:t>Τζακώστα</w:t>
            </w:r>
            <w:proofErr w:type="spellEnd"/>
            <w:r>
              <w:t xml:space="preserve"> </w:t>
            </w:r>
            <w:proofErr w:type="spellStart"/>
            <w:r>
              <w:t>Ζαμπέτα</w:t>
            </w:r>
            <w:proofErr w:type="spellEnd"/>
            <w:r>
              <w:t xml:space="preserve"> </w:t>
            </w:r>
          </w:p>
        </w:tc>
        <w:tc>
          <w:tcPr>
            <w:tcW w:w="1382" w:type="dxa"/>
            <w:gridSpan w:val="2"/>
          </w:tcPr>
          <w:p w:rsidR="004E1CCA" w:rsidRDefault="004E1CCA" w:rsidP="00072A2D">
            <w:pPr>
              <w:spacing w:before="60" w:after="60"/>
            </w:pPr>
            <w:r>
              <w:t>ΕΙΔΙΚΟΤΗΤΑ:</w:t>
            </w:r>
          </w:p>
        </w:tc>
        <w:tc>
          <w:tcPr>
            <w:tcW w:w="2092" w:type="dxa"/>
            <w:gridSpan w:val="4"/>
          </w:tcPr>
          <w:p w:rsidR="004E1CCA" w:rsidRDefault="00511CAB" w:rsidP="00072A2D">
            <w:pPr>
              <w:spacing w:before="60" w:after="60"/>
            </w:pPr>
            <w:r>
              <w:t>ΠΕ05</w:t>
            </w:r>
          </w:p>
        </w:tc>
      </w:tr>
      <w:tr w:rsidR="004E1CCA" w:rsidTr="00072A2D">
        <w:tc>
          <w:tcPr>
            <w:tcW w:w="392" w:type="dxa"/>
          </w:tcPr>
          <w:p w:rsidR="004E1CCA" w:rsidRDefault="004E1CCA" w:rsidP="00072A2D">
            <w:pPr>
              <w:spacing w:before="60" w:after="60"/>
            </w:pPr>
            <w:r>
              <w:t>2.</w:t>
            </w:r>
          </w:p>
        </w:tc>
        <w:tc>
          <w:tcPr>
            <w:tcW w:w="6556" w:type="dxa"/>
            <w:gridSpan w:val="12"/>
          </w:tcPr>
          <w:p w:rsidR="004E1CCA" w:rsidRDefault="004E1CCA" w:rsidP="00072A2D">
            <w:pPr>
              <w:spacing w:before="60" w:after="60"/>
            </w:pPr>
          </w:p>
        </w:tc>
        <w:tc>
          <w:tcPr>
            <w:tcW w:w="1382" w:type="dxa"/>
            <w:gridSpan w:val="2"/>
          </w:tcPr>
          <w:p w:rsidR="004E1CCA" w:rsidRDefault="004E1CCA" w:rsidP="00072A2D">
            <w:pPr>
              <w:spacing w:before="60" w:after="60"/>
            </w:pPr>
            <w:r>
              <w:t>ΕΙΔΙΚΟΤΗΤΑ:</w:t>
            </w:r>
          </w:p>
        </w:tc>
        <w:tc>
          <w:tcPr>
            <w:tcW w:w="2092" w:type="dxa"/>
            <w:gridSpan w:val="4"/>
          </w:tcPr>
          <w:p w:rsidR="004E1CCA" w:rsidRDefault="004E1CCA" w:rsidP="00072A2D">
            <w:pPr>
              <w:spacing w:before="60" w:after="60"/>
            </w:pPr>
          </w:p>
        </w:tc>
      </w:tr>
      <w:tr w:rsidR="00072A2D" w:rsidTr="00072A2D">
        <w:tc>
          <w:tcPr>
            <w:tcW w:w="3652" w:type="dxa"/>
            <w:gridSpan w:val="9"/>
          </w:tcPr>
          <w:p w:rsidR="00072A2D" w:rsidRDefault="00072A2D" w:rsidP="00815449">
            <w:pPr>
              <w:spacing w:before="60" w:after="60"/>
            </w:pPr>
            <w:r>
              <w:t>ΣΧΟΛΙΚΟ</w:t>
            </w:r>
            <w:r w:rsidR="00815449">
              <w:t>Σ</w:t>
            </w:r>
            <w:r w:rsidR="00511CAB">
              <w:t xml:space="preserve"> </w:t>
            </w:r>
            <w:r w:rsidR="00815449">
              <w:t>ΧΡΟΝΟΣ</w:t>
            </w:r>
            <w:r>
              <w:t xml:space="preserve"> ΥΛΟΠΟΙΗΣΗΣ ΔΡΑΣΗΣ:</w:t>
            </w:r>
          </w:p>
        </w:tc>
        <w:tc>
          <w:tcPr>
            <w:tcW w:w="992" w:type="dxa"/>
          </w:tcPr>
          <w:p w:rsidR="00072A2D" w:rsidRDefault="00511CAB" w:rsidP="00072A2D">
            <w:pPr>
              <w:spacing w:before="60" w:after="60"/>
            </w:pPr>
            <w:r>
              <w:t>1 μήνας</w:t>
            </w:r>
          </w:p>
        </w:tc>
        <w:tc>
          <w:tcPr>
            <w:tcW w:w="3828" w:type="dxa"/>
            <w:gridSpan w:val="6"/>
            <w:shd w:val="clear" w:color="auto" w:fill="auto"/>
          </w:tcPr>
          <w:p w:rsidR="00072A2D" w:rsidRDefault="00072A2D" w:rsidP="00072A2D">
            <w:pPr>
              <w:spacing w:before="60" w:after="60"/>
            </w:pPr>
            <w:r>
              <w:t>ΣΥΜΜΕΤΕΧΟΝΤΑ ΤΜΗΜΑΤΑ ΣΧΟΛΕΙΟΥ:</w:t>
            </w:r>
          </w:p>
        </w:tc>
        <w:tc>
          <w:tcPr>
            <w:tcW w:w="1950" w:type="dxa"/>
            <w:gridSpan w:val="3"/>
            <w:shd w:val="clear" w:color="auto" w:fill="auto"/>
          </w:tcPr>
          <w:p w:rsidR="00511CAB" w:rsidRDefault="00511CAB" w:rsidP="00072A2D">
            <w:pPr>
              <w:spacing w:before="60" w:after="60"/>
            </w:pPr>
            <w:proofErr w:type="spellStart"/>
            <w:r>
              <w:t>Α΄τάξη</w:t>
            </w:r>
            <w:proofErr w:type="spellEnd"/>
            <w:r>
              <w:t xml:space="preserve"> &amp; </w:t>
            </w:r>
            <w:proofErr w:type="spellStart"/>
            <w:r>
              <w:t>Ομίλος</w:t>
            </w:r>
            <w:proofErr w:type="spellEnd"/>
            <w:r>
              <w:t xml:space="preserve"> Γαλλικών </w:t>
            </w:r>
            <w:proofErr w:type="spellStart"/>
            <w:r>
              <w:t>Ε΄τάξη</w:t>
            </w:r>
            <w:proofErr w:type="spellEnd"/>
          </w:p>
        </w:tc>
      </w:tr>
      <w:tr w:rsidR="00072A2D" w:rsidTr="00072A2D">
        <w:tc>
          <w:tcPr>
            <w:tcW w:w="2802" w:type="dxa"/>
            <w:gridSpan w:val="7"/>
          </w:tcPr>
          <w:p w:rsidR="00072A2D" w:rsidRDefault="00072A2D" w:rsidP="00072A2D">
            <w:pPr>
              <w:spacing w:before="60" w:after="60"/>
            </w:pPr>
            <w:r>
              <w:t>ΠΛΗΘΟΣ ΣΥΜΜΕΤΕΧΟΝΤΩΝ</w:t>
            </w:r>
          </w:p>
        </w:tc>
        <w:tc>
          <w:tcPr>
            <w:tcW w:w="1842" w:type="dxa"/>
            <w:gridSpan w:val="3"/>
          </w:tcPr>
          <w:p w:rsidR="00072A2D" w:rsidRDefault="00072A2D" w:rsidP="00072A2D">
            <w:pPr>
              <w:spacing w:before="60" w:after="60"/>
            </w:pPr>
            <w:r>
              <w:t>ΕΚΠΑΙΔΕΥΤΙΚΩΝ:</w:t>
            </w:r>
          </w:p>
        </w:tc>
        <w:tc>
          <w:tcPr>
            <w:tcW w:w="1276" w:type="dxa"/>
            <w:gridSpan w:val="2"/>
          </w:tcPr>
          <w:p w:rsidR="00072A2D" w:rsidRDefault="00511CAB" w:rsidP="00072A2D">
            <w:pPr>
              <w:spacing w:before="60" w:after="60"/>
            </w:pPr>
            <w:r>
              <w:t>2</w:t>
            </w:r>
          </w:p>
        </w:tc>
        <w:tc>
          <w:tcPr>
            <w:tcW w:w="1397" w:type="dxa"/>
            <w:gridSpan w:val="2"/>
          </w:tcPr>
          <w:p w:rsidR="00072A2D" w:rsidRDefault="00072A2D" w:rsidP="00072A2D">
            <w:pPr>
              <w:spacing w:before="60" w:after="60"/>
            </w:pPr>
            <w:r>
              <w:t>ΜΑΘΗΤΩΝ:</w:t>
            </w:r>
          </w:p>
        </w:tc>
        <w:tc>
          <w:tcPr>
            <w:tcW w:w="1155" w:type="dxa"/>
            <w:gridSpan w:val="2"/>
          </w:tcPr>
          <w:p w:rsidR="00072A2D" w:rsidRDefault="00511CAB" w:rsidP="00072A2D">
            <w:pPr>
              <w:spacing w:before="60" w:after="60"/>
            </w:pPr>
            <w:r>
              <w:t>36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72A2D" w:rsidRDefault="00072A2D" w:rsidP="00072A2D">
            <w:pPr>
              <w:spacing w:before="60" w:after="60"/>
            </w:pPr>
            <w:r>
              <w:t>ΤΡΙΤΩΝ:</w:t>
            </w:r>
          </w:p>
        </w:tc>
        <w:tc>
          <w:tcPr>
            <w:tcW w:w="816" w:type="dxa"/>
            <w:shd w:val="clear" w:color="auto" w:fill="auto"/>
          </w:tcPr>
          <w:p w:rsidR="00072A2D" w:rsidRDefault="00072A2D" w:rsidP="00072A2D">
            <w:pPr>
              <w:spacing w:before="60" w:after="60"/>
            </w:pPr>
          </w:p>
        </w:tc>
      </w:tr>
      <w:tr w:rsidR="00072A2D" w:rsidTr="00072A2D">
        <w:tc>
          <w:tcPr>
            <w:tcW w:w="1951" w:type="dxa"/>
            <w:gridSpan w:val="4"/>
          </w:tcPr>
          <w:p w:rsidR="00072A2D" w:rsidRDefault="00072A2D" w:rsidP="00072A2D">
            <w:pPr>
              <w:spacing w:before="60" w:after="60"/>
            </w:pPr>
            <w:r>
              <w:t>ΣΤΟΧΟΣ ΔΡΑΣΗΣ:</w:t>
            </w:r>
          </w:p>
        </w:tc>
        <w:tc>
          <w:tcPr>
            <w:tcW w:w="8471" w:type="dxa"/>
            <w:gridSpan w:val="15"/>
          </w:tcPr>
          <w:p w:rsidR="00511CAB" w:rsidRPr="00511CAB" w:rsidRDefault="00511CAB" w:rsidP="00511CAB">
            <w:pPr>
              <w:spacing w:before="60" w:after="60"/>
            </w:pPr>
            <w:r w:rsidRPr="00511CAB">
              <w:t>Να κατανοήσουν τη σημαντικότητα της βιοποικιλότητας και την ανάγκη προστασίας της πανίδας &amp; της χλωρίδας της λίμνης των Ιωαννίνων</w:t>
            </w:r>
            <w:r w:rsidR="003D7A05">
              <w:t>.</w:t>
            </w:r>
          </w:p>
          <w:p w:rsidR="00511CAB" w:rsidRPr="00511CAB" w:rsidRDefault="00511CAB" w:rsidP="00511CAB">
            <w:pPr>
              <w:spacing w:before="60" w:after="60"/>
            </w:pPr>
            <w:r w:rsidRPr="00511CAB">
              <w:t>Να προσ</w:t>
            </w:r>
            <w:r w:rsidR="003D7A05">
              <w:t xml:space="preserve">εγγίσουν θέματα </w:t>
            </w:r>
            <w:proofErr w:type="spellStart"/>
            <w:r w:rsidR="003D7A05">
              <w:t>αειφορί</w:t>
            </w:r>
            <w:r w:rsidRPr="00511CAB">
              <w:t>ας</w:t>
            </w:r>
            <w:proofErr w:type="spellEnd"/>
            <w:r w:rsidRPr="00511CAB">
              <w:t xml:space="preserve"> διαθεματικά και με μια ολιστική οπτική, μέσα από πρωτότυπες αφηγηματικές, θεατρικές και εικαστικές τεχνικές.</w:t>
            </w:r>
          </w:p>
          <w:p w:rsidR="00714974" w:rsidRPr="00714974" w:rsidRDefault="00714974" w:rsidP="00714974">
            <w:pPr>
              <w:spacing w:before="60" w:after="60"/>
            </w:pPr>
            <w:r w:rsidRPr="00714974">
              <w:t>Να διερευνήσουν και να μελετήσουν διεξοδικά με εργαλεία και βήματα της επιστημονικής μεθόδου ένα πραγματικό οικολογικό πρόβλημα του τόπου τους.</w:t>
            </w:r>
          </w:p>
          <w:p w:rsidR="00072A2D" w:rsidRDefault="00072A2D" w:rsidP="00072A2D">
            <w:pPr>
              <w:spacing w:before="60" w:after="60"/>
            </w:pPr>
          </w:p>
        </w:tc>
      </w:tr>
      <w:tr w:rsidR="00072A2D" w:rsidTr="00072A2D">
        <w:tc>
          <w:tcPr>
            <w:tcW w:w="10422" w:type="dxa"/>
            <w:gridSpan w:val="19"/>
          </w:tcPr>
          <w:p w:rsidR="00072A2D" w:rsidRDefault="00072A2D" w:rsidP="00376BAD">
            <w:pPr>
              <w:spacing w:before="60" w:after="60"/>
            </w:pPr>
            <w:r>
              <w:t>ΣΥΝΤΟΜΗ ΠΕΡΙΓΡΑΦΗ ΥΛΟΠΟΙΗΣΗΣ (</w:t>
            </w:r>
            <w:r w:rsidR="00376BAD">
              <w:t xml:space="preserve">200-300 </w:t>
            </w:r>
            <w:r>
              <w:t>λέξεις)</w:t>
            </w:r>
          </w:p>
        </w:tc>
      </w:tr>
      <w:tr w:rsidR="00815449" w:rsidTr="00072A2D">
        <w:tc>
          <w:tcPr>
            <w:tcW w:w="10422" w:type="dxa"/>
            <w:gridSpan w:val="19"/>
          </w:tcPr>
          <w:p w:rsidR="00B21187" w:rsidRDefault="00B21187" w:rsidP="00714974">
            <w:pPr>
              <w:spacing w:before="60" w:after="60"/>
            </w:pPr>
            <w:r>
              <w:t>Η συγκεκριμένη καινοτόμος διδακτική πρακτική ακολούθησε τα παρακάτω βήματα:</w:t>
            </w:r>
          </w:p>
          <w:p w:rsidR="00B21187" w:rsidRDefault="00B21187" w:rsidP="00714974">
            <w:pPr>
              <w:spacing w:before="60" w:after="60"/>
            </w:pPr>
            <w:r>
              <w:t xml:space="preserve">Στην αρχή έγινε μια </w:t>
            </w:r>
            <w:r w:rsidR="002F2E45">
              <w:t xml:space="preserve">προσέγγιση και </w:t>
            </w:r>
            <w:r>
              <w:t xml:space="preserve">διερεύνηση του θέματος μέσω ιστοσελίδων του </w:t>
            </w:r>
            <w:proofErr w:type="spellStart"/>
            <w:r>
              <w:t>διακτύου</w:t>
            </w:r>
            <w:proofErr w:type="spellEnd"/>
            <w:r>
              <w:t xml:space="preserve"> για τη μελέτη του ζητήματος των επιχωματώσεων της λίμνης Παμβώτιδας και των συνεπειών των ανθρώπινων παρεμβάσεων στο περιβάλλο</w:t>
            </w:r>
            <w:r w:rsidR="002F2E45">
              <w:t>ν, αναδεικνύοντας ένα μεγάλο οικολογικό πρόβλημα του τόπου τους</w:t>
            </w:r>
          </w:p>
          <w:p w:rsidR="00B21187" w:rsidRDefault="00B21187" w:rsidP="00714974">
            <w:pPr>
              <w:spacing w:before="60" w:after="60"/>
            </w:pPr>
            <w:r>
              <w:t xml:space="preserve">Έπειτα αναζητήθηκαν </w:t>
            </w:r>
            <w:r w:rsidR="00A6066B">
              <w:t xml:space="preserve">με </w:t>
            </w:r>
            <w:proofErr w:type="spellStart"/>
            <w:r w:rsidR="00A6066B">
              <w:t>ιστοεξερεύνηση</w:t>
            </w:r>
            <w:proofErr w:type="spellEnd"/>
            <w:r w:rsidR="00A6066B">
              <w:t xml:space="preserve"> </w:t>
            </w:r>
            <w:r>
              <w:t xml:space="preserve">ζώα της λίμνης που απειλούνται προς </w:t>
            </w:r>
            <w:r w:rsidR="002F2E45">
              <w:t>εξαφάνιση λόγω των ανθρ</w:t>
            </w:r>
            <w:r>
              <w:t xml:space="preserve">ώπινων </w:t>
            </w:r>
            <w:proofErr w:type="spellStart"/>
            <w:r>
              <w:t>δραστηριότων</w:t>
            </w:r>
            <w:proofErr w:type="spellEnd"/>
            <w:r w:rsidR="002F2E45">
              <w:t>, τα οποία αποτέλεσαν και τους ήρωες της ιστορίας</w:t>
            </w:r>
            <w:r w:rsidR="00BF1077">
              <w:t xml:space="preserve">, και </w:t>
            </w:r>
            <w:r w:rsidR="003D7A05">
              <w:t xml:space="preserve">γενικότερα </w:t>
            </w:r>
            <w:r w:rsidR="00BF1077">
              <w:t>μελετήθηκαν έμβια και άβια στοιχεία του περιβάλλοντος</w:t>
            </w:r>
            <w:r w:rsidR="003D7A05">
              <w:t>.</w:t>
            </w:r>
          </w:p>
          <w:p w:rsidR="002F2E45" w:rsidRDefault="002F2E45" w:rsidP="00714974">
            <w:pPr>
              <w:spacing w:before="60" w:after="60"/>
            </w:pPr>
            <w:r>
              <w:t xml:space="preserve">Στη συνέχεια με τεχνικές δημιουργικής γραφής οι μαθητές </w:t>
            </w:r>
            <w:r w:rsidR="00BF1077">
              <w:t xml:space="preserve">ερμήνευσαν και κατανόησαν τεχνικούς όρους και τη σημασία τους στα ελληνικά και στα γαλλικά, </w:t>
            </w:r>
            <w:r>
              <w:t xml:space="preserve">έγραψαν την ιστορία </w:t>
            </w:r>
            <w:proofErr w:type="spellStart"/>
            <w:r>
              <w:t>ομαδοσυνεργατικά</w:t>
            </w:r>
            <w:proofErr w:type="spellEnd"/>
            <w:r>
              <w:t xml:space="preserve"> </w:t>
            </w:r>
            <w:r w:rsidR="00BF1077">
              <w:t xml:space="preserve">με </w:t>
            </w:r>
            <w:proofErr w:type="spellStart"/>
            <w:r w:rsidR="00BF1077">
              <w:t>πολυγλωσσική</w:t>
            </w:r>
            <w:proofErr w:type="spellEnd"/>
            <w:r w:rsidR="00BF1077">
              <w:t xml:space="preserve"> διάθεση </w:t>
            </w:r>
            <w:r w:rsidR="0021200E">
              <w:t xml:space="preserve"> για την κατανόηση της παγκοσμιότητας περιβαλλοντικών ζητημάτων </w:t>
            </w:r>
            <w:r>
              <w:t>και την εικονογράφησαν</w:t>
            </w:r>
            <w:r w:rsidR="0021200E">
              <w:t xml:space="preserve"> σε διαφάνειες- ακουαρέλες με χρήση ξηρής τέμπερας σύμφωνα με τις αρχές της εικο</w:t>
            </w:r>
            <w:r w:rsidR="006A23F7">
              <w:t>νο</w:t>
            </w:r>
            <w:r w:rsidR="0021200E">
              <w:t>γράφησης ηρώων και σκηνικού μιας ιστορίας.</w:t>
            </w:r>
            <w:r>
              <w:t xml:space="preserve"> Μέσα από τη διαδικασία προβληματίστηκαν, ανέδειξαν το μέγεθος το</w:t>
            </w:r>
            <w:r w:rsidR="00BF1077">
              <w:t>υ προβλήματος και έδωσαν λύσεις</w:t>
            </w:r>
            <w:r w:rsidR="00FC11D6">
              <w:t>.</w:t>
            </w:r>
          </w:p>
          <w:p w:rsidR="00714974" w:rsidRDefault="002F2E45" w:rsidP="00714974">
            <w:pPr>
              <w:spacing w:before="60" w:after="60"/>
            </w:pPr>
            <w:r>
              <w:t xml:space="preserve">Η ιστορία </w:t>
            </w:r>
            <w:proofErr w:type="spellStart"/>
            <w:r>
              <w:t>παρουσιαστηκε</w:t>
            </w:r>
            <w:proofErr w:type="spellEnd"/>
            <w:r>
              <w:t xml:space="preserve"> σε θέατρο </w:t>
            </w:r>
            <w:proofErr w:type="spellStart"/>
            <w:r>
              <w:rPr>
                <w:lang w:val="en-US"/>
              </w:rPr>
              <w:t>Kamishibai</w:t>
            </w:r>
            <w:proofErr w:type="spellEnd"/>
            <w:r w:rsidRPr="002F2E45">
              <w:t xml:space="preserve"> </w:t>
            </w:r>
            <w:r>
              <w:t xml:space="preserve">που </w:t>
            </w:r>
            <w:r w:rsidR="00714974" w:rsidRPr="00714974">
              <w:t xml:space="preserve">είναι μια μορφή οπτικής, συμμετοχικής αφήγησης, η οποία συνδυάζει αρμονικά το ζωντανό, προφορικό λόγο, με την εικόνα. Είναι το «θέατρο από χαρτί»- από τα συνθετικά </w:t>
            </w:r>
            <w:r w:rsidR="00714974" w:rsidRPr="00714974">
              <w:rPr>
                <w:lang w:val="fr-FR"/>
              </w:rPr>
              <w:t>kami</w:t>
            </w:r>
            <w:r w:rsidR="00714974" w:rsidRPr="00536894">
              <w:t xml:space="preserve"> (</w:t>
            </w:r>
            <w:r w:rsidR="00714974" w:rsidRPr="00714974">
              <w:rPr>
                <w:rFonts w:ascii="MS Gothic" w:eastAsia="MS Gothic" w:hAnsi="MS Gothic" w:cs="MS Gothic" w:hint="eastAsia"/>
              </w:rPr>
              <w:t>紙</w:t>
            </w:r>
            <w:r w:rsidR="00714974" w:rsidRPr="00714974">
              <w:t xml:space="preserve">) που σημαίνει χαρτί και </w:t>
            </w:r>
            <w:proofErr w:type="spellStart"/>
            <w:r w:rsidR="00714974" w:rsidRPr="00714974">
              <w:rPr>
                <w:lang w:val="fr-FR"/>
              </w:rPr>
              <w:t>shibai</w:t>
            </w:r>
            <w:proofErr w:type="spellEnd"/>
            <w:r w:rsidR="00714974" w:rsidRPr="00536894">
              <w:t xml:space="preserve"> (</w:t>
            </w:r>
            <w:proofErr w:type="spellStart"/>
            <w:r w:rsidR="00714974" w:rsidRPr="00714974">
              <w:rPr>
                <w:rFonts w:ascii="MS Gothic" w:eastAsia="MS Gothic" w:hAnsi="MS Gothic" w:cs="MS Gothic" w:hint="eastAsia"/>
              </w:rPr>
              <w:t>芝居</w:t>
            </w:r>
            <w:proofErr w:type="spellEnd"/>
            <w:r w:rsidR="00714974" w:rsidRPr="00714974">
              <w:t xml:space="preserve">) που σημαίνει θέατρο- πρόδρομος των δημοφιλών ιαπωνικών </w:t>
            </w:r>
            <w:r w:rsidR="00714974" w:rsidRPr="00714974">
              <w:rPr>
                <w:lang w:val="fr-FR"/>
              </w:rPr>
              <w:t>comics</w:t>
            </w:r>
            <w:r w:rsidR="00714974" w:rsidRPr="00536894">
              <w:t xml:space="preserve">, </w:t>
            </w:r>
            <w:r w:rsidR="00714974" w:rsidRPr="00714974">
              <w:t xml:space="preserve">και είναι μια σύνθετη διαδικασία που προκαλεί τη </w:t>
            </w:r>
            <w:proofErr w:type="spellStart"/>
            <w:r w:rsidR="00714974" w:rsidRPr="00714974">
              <w:t>διάδραση</w:t>
            </w:r>
            <w:proofErr w:type="spellEnd"/>
            <w:r w:rsidR="00714974" w:rsidRPr="00714974">
              <w:t xml:space="preserve"> αφηγητή και ακροατηρίου.</w:t>
            </w:r>
          </w:p>
          <w:p w:rsidR="00815449" w:rsidRDefault="006A23F7" w:rsidP="00536894">
            <w:pPr>
              <w:spacing w:before="60" w:after="60"/>
            </w:pPr>
            <w:r>
              <w:t xml:space="preserve">Τέλος, έγραψαν μηνύματα για την προστασία της λίμνης και τα παρουσίασαν σε πλακάτ κατά τη διεξαγωγή του φεστιβάλ σε ένδειξη διαμαρτυρίας με μια </w:t>
            </w:r>
            <w:proofErr w:type="spellStart"/>
            <w:r>
              <w:t>ακτιβιστική</w:t>
            </w:r>
            <w:proofErr w:type="spellEnd"/>
            <w:r>
              <w:t xml:space="preserve"> διάθεση για ευαισθητοποίηση και παρακίνηση της κοινής γνώμης.</w:t>
            </w:r>
          </w:p>
        </w:tc>
      </w:tr>
      <w:tr w:rsidR="00072A2D" w:rsidTr="00072A2D">
        <w:tc>
          <w:tcPr>
            <w:tcW w:w="10422" w:type="dxa"/>
            <w:gridSpan w:val="19"/>
          </w:tcPr>
          <w:p w:rsidR="00072A2D" w:rsidRDefault="00072A2D" w:rsidP="00FA53C9">
            <w:pPr>
              <w:spacing w:before="60" w:after="60"/>
            </w:pPr>
            <w:r>
              <w:t>ΑΠΟΤΕΛΕΣΜΑΤΑ</w:t>
            </w:r>
            <w:r w:rsidR="00B71817">
              <w:t xml:space="preserve">- </w:t>
            </w:r>
            <w:r w:rsidR="00FA53C9">
              <w:t>ΠΡΟΤΑΣΕΙΣ</w:t>
            </w:r>
            <w:r>
              <w:t xml:space="preserve"> (</w:t>
            </w:r>
            <w:r w:rsidR="00376BAD">
              <w:t>2</w:t>
            </w:r>
            <w:r w:rsidR="00FA53C9">
              <w:t>00</w:t>
            </w:r>
            <w:r w:rsidR="00376BAD">
              <w:t>-300</w:t>
            </w:r>
            <w:r>
              <w:t xml:space="preserve"> λέξεις)</w:t>
            </w:r>
          </w:p>
        </w:tc>
      </w:tr>
      <w:tr w:rsidR="00072A2D" w:rsidTr="00072A2D">
        <w:tc>
          <w:tcPr>
            <w:tcW w:w="10422" w:type="dxa"/>
            <w:gridSpan w:val="19"/>
          </w:tcPr>
          <w:p w:rsidR="00213BB7" w:rsidRDefault="00BF1077" w:rsidP="00213BB7">
            <w:pPr>
              <w:spacing w:before="60" w:after="60"/>
            </w:pPr>
            <w:r>
              <w:t xml:space="preserve">Μέσα από τη διαδικασία της καινοτόμου </w:t>
            </w:r>
            <w:proofErr w:type="spellStart"/>
            <w:r>
              <w:t>διαδακτικής</w:t>
            </w:r>
            <w:proofErr w:type="spellEnd"/>
            <w:r>
              <w:t xml:space="preserve"> πρακτικής οι μαθητές διερεύνησαν</w:t>
            </w:r>
            <w:r w:rsidRPr="00511CAB">
              <w:t xml:space="preserve"> την έννοια της </w:t>
            </w:r>
            <w:r w:rsidRPr="00511CAB">
              <w:lastRenderedPageBreak/>
              <w:t xml:space="preserve">«Βιοποικιλότητας» </w:t>
            </w:r>
            <w:proofErr w:type="spellStart"/>
            <w:r w:rsidR="003D7A05">
              <w:t>πολυγλωσσικά</w:t>
            </w:r>
            <w:proofErr w:type="spellEnd"/>
            <w:r w:rsidR="003D7A05">
              <w:t xml:space="preserve"> </w:t>
            </w:r>
            <w:r w:rsidRPr="00511CAB">
              <w:t>και τη σημασία της για τη διατήρηση της ισορροπίας στα οικοσυστήματα</w:t>
            </w:r>
            <w:r>
              <w:t xml:space="preserve">,  γνώρισαν </w:t>
            </w:r>
            <w:r w:rsidRPr="00511CAB">
              <w:t>την ενδημική</w:t>
            </w:r>
            <w:r>
              <w:t xml:space="preserve"> πανίδα της λίμνης Παμβώτιδας (Αμφίβια, Ψάρια, Έντομα και</w:t>
            </w:r>
            <w:r w:rsidRPr="00511CAB">
              <w:t xml:space="preserve"> Πουλιά της Λίμνης</w:t>
            </w:r>
            <w:r>
              <w:t>) και ήρθαν</w:t>
            </w:r>
            <w:r w:rsidRPr="00511CAB">
              <w:t xml:space="preserve"> σε επαφή </w:t>
            </w:r>
            <w:r w:rsidR="003D7A05">
              <w:t xml:space="preserve">γενικότερα </w:t>
            </w:r>
            <w:r w:rsidRPr="00511CAB">
              <w:t>με το μικρό οικοσύστημα της Λίμνης Παμβώτιδας</w:t>
            </w:r>
            <w:r>
              <w:t>. Ειδικότερα ενημερώθηκαν</w:t>
            </w:r>
            <w:r w:rsidR="0021200E">
              <w:t xml:space="preserve"> και ευαισθητοποιήθηκαν </w:t>
            </w:r>
            <w:r>
              <w:t xml:space="preserve"> </w:t>
            </w:r>
            <w:r w:rsidRPr="00511CAB">
              <w:t xml:space="preserve"> για τις επιπτώσεις των ανθρωπίνων</w:t>
            </w:r>
            <w:r>
              <w:t xml:space="preserve"> δραστηριοτήτων στο περιβάλλον και</w:t>
            </w:r>
            <w:r w:rsidRPr="00511CAB">
              <w:t xml:space="preserve"> των </w:t>
            </w:r>
            <w:r w:rsidR="00213BB7">
              <w:t xml:space="preserve">προβλημάτων που αυτές προκαλούν και αναζήτησαν </w:t>
            </w:r>
            <w:r w:rsidR="00213BB7" w:rsidRPr="00511CAB">
              <w:t xml:space="preserve">πρακτικές </w:t>
            </w:r>
            <w:r w:rsidR="006A23F7">
              <w:t>διαχείρισης και προστασίας της β</w:t>
            </w:r>
            <w:r w:rsidR="00213BB7" w:rsidRPr="00511CAB">
              <w:t>ιοποικιλότητας</w:t>
            </w:r>
            <w:r w:rsidR="003D7A05">
              <w:t xml:space="preserve"> με πρωτότυπους και εναλλακτικούς τρόπους της </w:t>
            </w:r>
            <w:proofErr w:type="spellStart"/>
            <w:r w:rsidR="003D7A05">
              <w:t>αγήγησης</w:t>
            </w:r>
            <w:proofErr w:type="spellEnd"/>
            <w:r w:rsidR="003D7A05">
              <w:t>, του θεάτρου και της τέχνης.</w:t>
            </w:r>
          </w:p>
          <w:p w:rsidR="001754CA" w:rsidRDefault="00213BB7" w:rsidP="00536894">
            <w:pPr>
              <w:spacing w:before="60" w:after="60"/>
            </w:pPr>
            <w:r>
              <w:t xml:space="preserve">Το </w:t>
            </w:r>
            <w:proofErr w:type="spellStart"/>
            <w:r>
              <w:t>θέτρο</w:t>
            </w:r>
            <w:proofErr w:type="spellEnd"/>
            <w:r>
              <w:t xml:space="preserve"> </w:t>
            </w:r>
            <w:proofErr w:type="spellStart"/>
            <w:r>
              <w:rPr>
                <w:lang w:val="en-US"/>
              </w:rPr>
              <w:t>Kamishibai</w:t>
            </w:r>
            <w:proofErr w:type="spellEnd"/>
            <w:r w:rsidRPr="00213BB7">
              <w:t xml:space="preserve"> </w:t>
            </w:r>
            <w:r>
              <w:t xml:space="preserve">παρουσιάστηκε στο 2ο Φεστιβάλ Επιστήμης και </w:t>
            </w:r>
            <w:proofErr w:type="spellStart"/>
            <w:r>
              <w:t>Αειφορίας</w:t>
            </w:r>
            <w:proofErr w:type="spellEnd"/>
            <w:r>
              <w:t xml:space="preserve"> στις 20 Μαρτίου 2019, το οποίο</w:t>
            </w:r>
            <w:r w:rsidR="006A23F7">
              <w:t xml:space="preserve"> </w:t>
            </w:r>
            <w:r>
              <w:t xml:space="preserve">διεξήχθη στο Πνευματικό Κέντρο του Δήμου Ιωαννιτών με τη συμμετοχή της τοπικής κοινωνίας και των φορέων επιστήμης και </w:t>
            </w:r>
            <w:proofErr w:type="spellStart"/>
            <w:r>
              <w:t>αειφορίας</w:t>
            </w:r>
            <w:proofErr w:type="spellEnd"/>
            <w:r>
              <w:t xml:space="preserve"> της χώρας και του εξωτερικού με σκοπό τη διάχυση της πρακτικής και την ευαισθητοποίηση στην εκπαιδευ</w:t>
            </w:r>
            <w:r w:rsidR="006A23F7">
              <w:t xml:space="preserve">τική και επιστημονική κοινότητα μέσω </w:t>
            </w:r>
            <w:r w:rsidR="0012639D">
              <w:t>του οποίου</w:t>
            </w:r>
            <w:r w:rsidR="00864E80">
              <w:t xml:space="preserve"> </w:t>
            </w:r>
            <w:r w:rsidR="006A23F7">
              <w:t xml:space="preserve">ενεπλάκησαν </w:t>
            </w:r>
            <w:r w:rsidR="00A6066B">
              <w:t xml:space="preserve">οι μαθητές </w:t>
            </w:r>
            <w:r w:rsidR="006A23F7">
              <w:t>σε δράσεις ακτιβισμού.</w:t>
            </w:r>
          </w:p>
        </w:tc>
      </w:tr>
      <w:tr w:rsidR="00376BAD" w:rsidTr="005371DD">
        <w:tc>
          <w:tcPr>
            <w:tcW w:w="1809" w:type="dxa"/>
            <w:gridSpan w:val="3"/>
          </w:tcPr>
          <w:p w:rsidR="00376BAD" w:rsidRDefault="005371DD" w:rsidP="0047200A">
            <w:pPr>
              <w:spacing w:before="60" w:after="60"/>
            </w:pPr>
            <w:r>
              <w:lastRenderedPageBreak/>
              <w:t>ΤΕΚΜΗΡΙΩΣΗ</w:t>
            </w:r>
            <w:r w:rsidR="001754CA">
              <w:t xml:space="preserve"> / ΕΡΕΥΝΑ</w:t>
            </w:r>
          </w:p>
        </w:tc>
        <w:tc>
          <w:tcPr>
            <w:tcW w:w="3119" w:type="dxa"/>
            <w:gridSpan w:val="8"/>
          </w:tcPr>
          <w:p w:rsidR="00376BAD" w:rsidRDefault="005371DD" w:rsidP="0047200A">
            <w:pPr>
              <w:spacing w:before="60" w:after="60"/>
            </w:pPr>
            <w:r>
              <w:t>ΑΡΧΙΚΗ (ΝΑΙ/ΟΧΙ)</w:t>
            </w:r>
          </w:p>
          <w:p w:rsidR="001754CA" w:rsidRDefault="001754CA" w:rsidP="0047200A">
            <w:pPr>
              <w:spacing w:before="60" w:after="60"/>
            </w:pPr>
          </w:p>
          <w:p w:rsidR="001754CA" w:rsidRDefault="001754CA" w:rsidP="0047200A">
            <w:pPr>
              <w:spacing w:before="60" w:after="60"/>
            </w:pPr>
          </w:p>
        </w:tc>
        <w:tc>
          <w:tcPr>
            <w:tcW w:w="3544" w:type="dxa"/>
            <w:gridSpan w:val="5"/>
          </w:tcPr>
          <w:p w:rsidR="00376BAD" w:rsidRDefault="005371DD" w:rsidP="0047200A">
            <w:pPr>
              <w:spacing w:before="60" w:after="60"/>
            </w:pPr>
            <w:r>
              <w:t>ΔΙΑΜΟΡΦΩΤΙΚΗ (ΝΑΙ/ΟΧΙ)</w:t>
            </w:r>
          </w:p>
        </w:tc>
        <w:tc>
          <w:tcPr>
            <w:tcW w:w="1950" w:type="dxa"/>
            <w:gridSpan w:val="3"/>
          </w:tcPr>
          <w:p w:rsidR="00376BAD" w:rsidRDefault="005371DD" w:rsidP="0047200A">
            <w:pPr>
              <w:spacing w:before="60" w:after="60"/>
            </w:pPr>
            <w:r>
              <w:t>ΤΕΛΙΚΗ (ΝΑΙ/ΟΧΙ)</w:t>
            </w:r>
          </w:p>
        </w:tc>
      </w:tr>
      <w:tr w:rsidR="001754CA" w:rsidTr="00BD6C5A">
        <w:tc>
          <w:tcPr>
            <w:tcW w:w="2518" w:type="dxa"/>
            <w:gridSpan w:val="6"/>
          </w:tcPr>
          <w:p w:rsidR="001754CA" w:rsidRDefault="001754CA" w:rsidP="0047200A">
            <w:pPr>
              <w:spacing w:before="60" w:after="60"/>
            </w:pPr>
            <w:r>
              <w:t>ΜΕΘΟΔΟΙ ΤΕΚΜΗΡΙΩΣΗΣ / ΕΡΕΥΝΑΣ</w:t>
            </w:r>
          </w:p>
          <w:p w:rsidR="001754CA" w:rsidRDefault="001754CA" w:rsidP="0047200A">
            <w:pPr>
              <w:spacing w:before="60" w:after="60"/>
            </w:pPr>
            <w:r>
              <w:t xml:space="preserve">(π.χ. παρατήρηση, </w:t>
            </w:r>
            <w:proofErr w:type="spellStart"/>
            <w:r>
              <w:t>ετεροπαρατήρηση</w:t>
            </w:r>
            <w:proofErr w:type="spellEnd"/>
            <w:r>
              <w:t>, συνεντεύξεις, ερωτηματολόγια, έρευνα αρχείων, ημερολόγια κ.α.).</w:t>
            </w:r>
          </w:p>
        </w:tc>
        <w:tc>
          <w:tcPr>
            <w:tcW w:w="7904" w:type="dxa"/>
            <w:gridSpan w:val="13"/>
          </w:tcPr>
          <w:p w:rsidR="00714974" w:rsidRPr="00714974" w:rsidRDefault="00714974" w:rsidP="00714974">
            <w:pPr>
              <w:spacing w:before="60" w:after="60"/>
            </w:pPr>
            <w:r w:rsidRPr="00714974">
              <w:t xml:space="preserve">Η παρούσα εκπαιδευτική πρακτική στηρίχθηκε στις αρχές της βιωματικής και </w:t>
            </w:r>
            <w:proofErr w:type="spellStart"/>
            <w:r w:rsidRPr="00714974">
              <w:t>ανακαλυπτικής</w:t>
            </w:r>
            <w:proofErr w:type="spellEnd"/>
            <w:r w:rsidRPr="00714974">
              <w:t xml:space="preserve"> μάθησης.</w:t>
            </w:r>
          </w:p>
          <w:p w:rsidR="00714974" w:rsidRPr="00714974" w:rsidRDefault="00714974" w:rsidP="00714974">
            <w:pPr>
              <w:spacing w:before="60" w:after="60"/>
            </w:pPr>
            <w:r w:rsidRPr="00714974">
              <w:t xml:space="preserve">Είναι </w:t>
            </w:r>
            <w:proofErr w:type="spellStart"/>
            <w:r w:rsidRPr="00714974">
              <w:t>μαθητοκεντρική</w:t>
            </w:r>
            <w:proofErr w:type="spellEnd"/>
            <w:r w:rsidRPr="00714974">
              <w:t xml:space="preserve"> και υλοποιήθηκε με διαθεματική προσέγγιση. Το θέμα προσεγγίστηκε μέσα από τα μαθήματα της </w:t>
            </w:r>
            <w:proofErr w:type="spellStart"/>
            <w:r w:rsidRPr="00714974">
              <w:t>Γλώσσα</w:t>
            </w:r>
            <w:r>
              <w:t>ς,</w:t>
            </w:r>
            <w:r w:rsidR="00B21187">
              <w:t>της</w:t>
            </w:r>
            <w:proofErr w:type="spellEnd"/>
            <w:r w:rsidR="00B21187">
              <w:t xml:space="preserve"> Μελέτης Περιβάλλοντος,</w:t>
            </w:r>
            <w:r>
              <w:t xml:space="preserve"> των Εικαστικών</w:t>
            </w:r>
            <w:r w:rsidR="00FC11D6">
              <w:t xml:space="preserve">, του Θεάτρου και </w:t>
            </w:r>
            <w:r w:rsidRPr="00714974">
              <w:t>των Γαλλικών.</w:t>
            </w:r>
          </w:p>
          <w:p w:rsidR="00714974" w:rsidRPr="00714974" w:rsidRDefault="00714974" w:rsidP="00714974">
            <w:pPr>
              <w:spacing w:before="60" w:after="60"/>
            </w:pPr>
            <w:r w:rsidRPr="00714974">
              <w:t xml:space="preserve">Επίσης εφαρμόστηκαν εναλλακτικές διδακτικές τεχνικές, όπως η </w:t>
            </w:r>
            <w:proofErr w:type="spellStart"/>
            <w:r w:rsidRPr="00714974">
              <w:t>ομαδοσυνεργατική</w:t>
            </w:r>
            <w:proofErr w:type="spellEnd"/>
            <w:r w:rsidRPr="00714974">
              <w:t xml:space="preserve"> μέθοδος, η μελέτη πεδίου,</w:t>
            </w:r>
            <w:r w:rsidR="00B21187">
              <w:t xml:space="preserve"> παιχν</w:t>
            </w:r>
            <w:r w:rsidRPr="00714974">
              <w:t>ίδια ρόλων,</w:t>
            </w:r>
            <w:r w:rsidR="00B21187">
              <w:t xml:space="preserve"> τεχνικές δημιουργικής γραφής</w:t>
            </w:r>
            <w:r w:rsidR="00A6066B">
              <w:t>, τεχνικές της τέχνης</w:t>
            </w:r>
            <w:r w:rsidRPr="00714974">
              <w:t xml:space="preserve"> και </w:t>
            </w:r>
            <w:r w:rsidR="002F2E45">
              <w:t>η</w:t>
            </w:r>
            <w:r w:rsidRPr="00714974">
              <w:t xml:space="preserve"> αφήγηση </w:t>
            </w:r>
            <w:r w:rsidRPr="00714974">
              <w:rPr>
                <w:lang w:val="en-US"/>
              </w:rPr>
              <w:t>KAMISHIBAI</w:t>
            </w:r>
            <w:r w:rsidRPr="00714974">
              <w:t xml:space="preserve"> </w:t>
            </w:r>
            <w:r w:rsidR="00B21187">
              <w:t>ως κύριο παιδαγωγικό εργαλείο που αφορά την</w:t>
            </w:r>
            <w:r w:rsidR="00B21187" w:rsidRPr="00714974">
              <w:t xml:space="preserve"> οπτική, συ</w:t>
            </w:r>
            <w:r w:rsidR="00B21187">
              <w:t xml:space="preserve">μμετοχική αφήγηση σε συνδυασμό με </w:t>
            </w:r>
            <w:r w:rsidR="00B21187" w:rsidRPr="00714974">
              <w:t xml:space="preserve">τον προφορικό λόγο </w:t>
            </w:r>
            <w:r w:rsidR="00B21187">
              <w:t xml:space="preserve">και </w:t>
            </w:r>
            <w:r w:rsidR="00B21187" w:rsidRPr="00714974">
              <w:t>την εικόνα</w:t>
            </w:r>
          </w:p>
          <w:p w:rsidR="001754CA" w:rsidRDefault="001754CA" w:rsidP="0047200A">
            <w:pPr>
              <w:spacing w:before="60" w:after="60"/>
            </w:pPr>
          </w:p>
        </w:tc>
      </w:tr>
      <w:tr w:rsidR="00072A2D" w:rsidTr="00072A2D">
        <w:tc>
          <w:tcPr>
            <w:tcW w:w="3652" w:type="dxa"/>
            <w:gridSpan w:val="9"/>
          </w:tcPr>
          <w:p w:rsidR="00072A2D" w:rsidRDefault="00072A2D" w:rsidP="00072A2D">
            <w:pPr>
              <w:spacing w:before="60" w:after="60"/>
            </w:pPr>
            <w:r>
              <w:t>ΣΥΝΔΕΣΜΟΣ ΑΝΑΡΤΗΣΗΣ ΔΡΑΣΗΣ:</w:t>
            </w:r>
          </w:p>
        </w:tc>
        <w:tc>
          <w:tcPr>
            <w:tcW w:w="6770" w:type="dxa"/>
            <w:gridSpan w:val="10"/>
          </w:tcPr>
          <w:p w:rsidR="00072A2D" w:rsidRDefault="00536894" w:rsidP="00072A2D">
            <w:pPr>
              <w:spacing w:before="60" w:after="60"/>
            </w:pPr>
            <w:hyperlink r:id="rId5" w:history="1">
              <w:r w:rsidR="006A23F7" w:rsidRPr="00A84D14">
                <w:rPr>
                  <w:rStyle w:val="-"/>
                </w:rPr>
                <w:t>http://2dim-peir-zosim.ioa.sch.gr/joomla/index.php/drastiriotites/draseis/310-2o-festival-epistimis-kai-aeiforias</w:t>
              </w:r>
            </w:hyperlink>
          </w:p>
          <w:p w:rsidR="006A23F7" w:rsidRDefault="006A23F7" w:rsidP="00072A2D">
            <w:pPr>
              <w:spacing w:before="60" w:after="60"/>
            </w:pPr>
          </w:p>
        </w:tc>
      </w:tr>
    </w:tbl>
    <w:p w:rsidR="004E1CCA" w:rsidRDefault="004E1CCA"/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072A2D" w:rsidTr="00D45331">
        <w:tc>
          <w:tcPr>
            <w:tcW w:w="10456" w:type="dxa"/>
          </w:tcPr>
          <w:p w:rsidR="00072A2D" w:rsidRPr="00B72A34" w:rsidRDefault="00072A2D" w:rsidP="00B72A34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B72A34">
              <w:rPr>
                <w:b/>
                <w:sz w:val="28"/>
                <w:szCs w:val="28"/>
              </w:rPr>
              <w:t>ΕΝΔΕΙΚΤΙΚΕΣ ΚΑΤΗΓΟΡΙΕΣ ΔΡΑΣΕΩΝ</w:t>
            </w:r>
          </w:p>
        </w:tc>
      </w:tr>
      <w:tr w:rsidR="008F1FF9" w:rsidTr="008F1FF9">
        <w:trPr>
          <w:trHeight w:val="2264"/>
        </w:trPr>
        <w:tc>
          <w:tcPr>
            <w:tcW w:w="10456" w:type="dxa"/>
          </w:tcPr>
          <w:p w:rsidR="008F1FF9" w:rsidRDefault="008F1FF9" w:rsidP="00D45331">
            <w:pPr>
              <w:pStyle w:val="a4"/>
              <w:numPr>
                <w:ilvl w:val="0"/>
                <w:numId w:val="1"/>
              </w:numPr>
              <w:spacing w:before="120" w:after="120" w:line="360" w:lineRule="auto"/>
              <w:ind w:left="426" w:hanging="284"/>
            </w:pPr>
            <w:r>
              <w:t>Καινοτόμος Διδακτική Πρακτική</w:t>
            </w:r>
          </w:p>
          <w:p w:rsidR="00FA53C9" w:rsidRDefault="00FA53C9" w:rsidP="00D45331">
            <w:pPr>
              <w:pStyle w:val="a4"/>
              <w:numPr>
                <w:ilvl w:val="0"/>
                <w:numId w:val="1"/>
              </w:numPr>
              <w:spacing w:before="120" w:after="120" w:line="360" w:lineRule="auto"/>
              <w:ind w:left="426" w:hanging="284"/>
            </w:pPr>
            <w:r>
              <w:t>Ενδοσχολική έρευνα</w:t>
            </w:r>
          </w:p>
          <w:p w:rsidR="008F1FF9" w:rsidRDefault="008F1FF9" w:rsidP="00D45331">
            <w:pPr>
              <w:pStyle w:val="a4"/>
              <w:numPr>
                <w:ilvl w:val="0"/>
                <w:numId w:val="1"/>
              </w:numPr>
              <w:spacing w:before="120" w:after="120" w:line="360" w:lineRule="auto"/>
              <w:ind w:left="426" w:hanging="284"/>
            </w:pPr>
            <w:r>
              <w:t>Καινοτόμος Διοικητική Δραστηριότητα</w:t>
            </w:r>
          </w:p>
          <w:p w:rsidR="008F1FF9" w:rsidRDefault="008F1FF9" w:rsidP="008F1FF9">
            <w:pPr>
              <w:pStyle w:val="a4"/>
              <w:numPr>
                <w:ilvl w:val="0"/>
                <w:numId w:val="1"/>
              </w:numPr>
              <w:spacing w:before="120" w:after="120" w:line="360" w:lineRule="auto"/>
              <w:ind w:left="426" w:hanging="284"/>
            </w:pPr>
            <w:r>
              <w:t xml:space="preserve">Πειραματική Εφαρμογή Νέων ή Τροποποιημένων Προγραμμάτων Σπουδών </w:t>
            </w:r>
          </w:p>
          <w:p w:rsidR="008F1FF9" w:rsidRDefault="008F1FF9" w:rsidP="008F1FF9">
            <w:pPr>
              <w:pStyle w:val="a4"/>
              <w:numPr>
                <w:ilvl w:val="0"/>
                <w:numId w:val="1"/>
              </w:numPr>
              <w:spacing w:before="120" w:after="120" w:line="360" w:lineRule="auto"/>
              <w:ind w:left="426" w:hanging="284"/>
            </w:pPr>
            <w:r>
              <w:t>Επαγγελματική Ανάπτυξη Εκπαιδευτικών</w:t>
            </w:r>
          </w:p>
          <w:p w:rsidR="008F1FF9" w:rsidRDefault="008F1FF9" w:rsidP="008F1FF9">
            <w:pPr>
              <w:pStyle w:val="a4"/>
              <w:numPr>
                <w:ilvl w:val="0"/>
                <w:numId w:val="1"/>
              </w:numPr>
              <w:spacing w:before="120" w:after="120" w:line="360" w:lineRule="auto"/>
              <w:ind w:left="426" w:hanging="284"/>
            </w:pPr>
            <w:r>
              <w:t>Ανάπτυξη και τεκμηρίωση νέου  Εκπαιδευτικού Υλικού</w:t>
            </w:r>
          </w:p>
          <w:p w:rsidR="00C77F5B" w:rsidRDefault="00C77F5B" w:rsidP="008F1FF9">
            <w:pPr>
              <w:pStyle w:val="a4"/>
              <w:numPr>
                <w:ilvl w:val="0"/>
                <w:numId w:val="1"/>
              </w:numPr>
              <w:spacing w:before="120" w:after="120" w:line="360" w:lineRule="auto"/>
              <w:ind w:left="426" w:hanging="284"/>
            </w:pPr>
            <w:r>
              <w:t>Διάχυση πρακτικών στην εκπαιδευτική και επιστημονική κοινότητα</w:t>
            </w:r>
          </w:p>
          <w:p w:rsidR="00815449" w:rsidRDefault="00815449" w:rsidP="008F1FF9">
            <w:pPr>
              <w:pStyle w:val="a4"/>
              <w:numPr>
                <w:ilvl w:val="0"/>
                <w:numId w:val="1"/>
              </w:numPr>
              <w:spacing w:before="120" w:after="120" w:line="360" w:lineRule="auto"/>
              <w:ind w:left="426" w:hanging="284"/>
            </w:pPr>
            <w:r>
              <w:t>Όμιλοι</w:t>
            </w:r>
          </w:p>
          <w:p w:rsidR="00376BAD" w:rsidRDefault="00376BAD" w:rsidP="008F1FF9">
            <w:pPr>
              <w:pStyle w:val="a4"/>
              <w:numPr>
                <w:ilvl w:val="0"/>
                <w:numId w:val="1"/>
              </w:numPr>
              <w:spacing w:before="120" w:after="120" w:line="360" w:lineRule="auto"/>
              <w:ind w:left="426" w:hanging="284"/>
            </w:pPr>
            <w:r>
              <w:t>Έρευνα-δράση</w:t>
            </w:r>
          </w:p>
          <w:p w:rsidR="00CF28A9" w:rsidRPr="001754CA" w:rsidRDefault="00CF28A9" w:rsidP="008F1FF9">
            <w:pPr>
              <w:pStyle w:val="a4"/>
              <w:numPr>
                <w:ilvl w:val="0"/>
                <w:numId w:val="1"/>
              </w:numPr>
              <w:spacing w:before="120" w:after="120" w:line="360" w:lineRule="auto"/>
              <w:ind w:left="426" w:hanging="284"/>
            </w:pPr>
            <w:r w:rsidRPr="001754CA">
              <w:t>Κοινωνική-εκπαιδευτική δράση</w:t>
            </w:r>
          </w:p>
          <w:p w:rsidR="00CF28A9" w:rsidRPr="001754CA" w:rsidRDefault="00CF28A9" w:rsidP="008F1FF9">
            <w:pPr>
              <w:pStyle w:val="a4"/>
              <w:numPr>
                <w:ilvl w:val="0"/>
                <w:numId w:val="1"/>
              </w:numPr>
              <w:spacing w:before="120" w:after="120" w:line="360" w:lineRule="auto"/>
              <w:ind w:left="426" w:hanging="284"/>
            </w:pPr>
            <w:r w:rsidRPr="001754CA">
              <w:t xml:space="preserve"> Ενδοσχολική </w:t>
            </w:r>
            <w:proofErr w:type="spellStart"/>
            <w:r w:rsidRPr="001754CA">
              <w:t>δραση</w:t>
            </w:r>
            <w:proofErr w:type="spellEnd"/>
            <w:r w:rsidRPr="001754CA">
              <w:t xml:space="preserve">/ πρακτική σε ζήτημα που </w:t>
            </w:r>
            <w:proofErr w:type="spellStart"/>
            <w:r w:rsidRPr="001754CA">
              <w:t>αφοράτην</w:t>
            </w:r>
            <w:proofErr w:type="spellEnd"/>
            <w:r w:rsidRPr="001754CA">
              <w:t xml:space="preserve"> σχολική κοινότητα</w:t>
            </w:r>
          </w:p>
          <w:p w:rsidR="00815449" w:rsidRDefault="00815449" w:rsidP="008F1FF9">
            <w:pPr>
              <w:pStyle w:val="a4"/>
              <w:numPr>
                <w:ilvl w:val="0"/>
                <w:numId w:val="1"/>
              </w:numPr>
              <w:spacing w:before="120" w:after="120" w:line="360" w:lineRule="auto"/>
              <w:ind w:left="426" w:hanging="284"/>
            </w:pPr>
            <w:r>
              <w:t>Άλλο (περιγράψτε)</w:t>
            </w:r>
          </w:p>
          <w:p w:rsidR="00C77F5B" w:rsidRDefault="00C77F5B" w:rsidP="001754CA">
            <w:pPr>
              <w:pStyle w:val="a4"/>
              <w:spacing w:before="120" w:after="120" w:line="360" w:lineRule="auto"/>
              <w:ind w:left="426"/>
            </w:pPr>
          </w:p>
        </w:tc>
      </w:tr>
    </w:tbl>
    <w:p w:rsidR="008F1FF9" w:rsidRDefault="008F1FF9" w:rsidP="00536894">
      <w:pPr>
        <w:jc w:val="both"/>
      </w:pPr>
      <w:bookmarkStart w:id="0" w:name="_GoBack"/>
      <w:bookmarkEnd w:id="0"/>
    </w:p>
    <w:sectPr w:rsidR="008F1FF9" w:rsidSect="008F1FF9">
      <w:pgSz w:w="11906" w:h="16838"/>
      <w:pgMar w:top="709" w:right="707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655B0"/>
    <w:multiLevelType w:val="hybridMultilevel"/>
    <w:tmpl w:val="79121E0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85BB7"/>
    <w:multiLevelType w:val="hybridMultilevel"/>
    <w:tmpl w:val="79121E0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1CCA"/>
    <w:rsid w:val="00016197"/>
    <w:rsid w:val="00072A2D"/>
    <w:rsid w:val="000A4C84"/>
    <w:rsid w:val="0012639D"/>
    <w:rsid w:val="001754CA"/>
    <w:rsid w:val="0017583D"/>
    <w:rsid w:val="0020165F"/>
    <w:rsid w:val="0021200E"/>
    <w:rsid w:val="00213BB7"/>
    <w:rsid w:val="002F2E45"/>
    <w:rsid w:val="00343C2F"/>
    <w:rsid w:val="0037182C"/>
    <w:rsid w:val="00376BAD"/>
    <w:rsid w:val="003D7A05"/>
    <w:rsid w:val="00485C60"/>
    <w:rsid w:val="004E1628"/>
    <w:rsid w:val="004E1CCA"/>
    <w:rsid w:val="00511CAB"/>
    <w:rsid w:val="00536894"/>
    <w:rsid w:val="005371DD"/>
    <w:rsid w:val="00597AD2"/>
    <w:rsid w:val="00614001"/>
    <w:rsid w:val="00685144"/>
    <w:rsid w:val="006A23F7"/>
    <w:rsid w:val="006B0B98"/>
    <w:rsid w:val="00714974"/>
    <w:rsid w:val="00810305"/>
    <w:rsid w:val="00810778"/>
    <w:rsid w:val="00815449"/>
    <w:rsid w:val="00817E6D"/>
    <w:rsid w:val="00851194"/>
    <w:rsid w:val="00864E80"/>
    <w:rsid w:val="008865AC"/>
    <w:rsid w:val="008F1FF9"/>
    <w:rsid w:val="00923F84"/>
    <w:rsid w:val="00A37506"/>
    <w:rsid w:val="00A6066B"/>
    <w:rsid w:val="00AE448C"/>
    <w:rsid w:val="00B21187"/>
    <w:rsid w:val="00B345B1"/>
    <w:rsid w:val="00B71817"/>
    <w:rsid w:val="00B72A34"/>
    <w:rsid w:val="00BF1077"/>
    <w:rsid w:val="00C355FA"/>
    <w:rsid w:val="00C77F5B"/>
    <w:rsid w:val="00CF28A9"/>
    <w:rsid w:val="00D23CFD"/>
    <w:rsid w:val="00D45331"/>
    <w:rsid w:val="00FA53C9"/>
    <w:rsid w:val="00FC11D6"/>
    <w:rsid w:val="00FF40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2C28D"/>
  <w15:docId w15:val="{2E9FD27A-D37C-458D-A230-CBDECD3C6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16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1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72A34"/>
    <w:pPr>
      <w:ind w:left="720"/>
      <w:contextualSpacing/>
    </w:pPr>
  </w:style>
  <w:style w:type="paragraph" w:customStyle="1" w:styleId="xmsolistparagraph">
    <w:name w:val="x_msolistparagraph"/>
    <w:basedOn w:val="a"/>
    <w:rsid w:val="008F1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Balloon Text"/>
    <w:basedOn w:val="a"/>
    <w:link w:val="Char"/>
    <w:uiPriority w:val="99"/>
    <w:semiHidden/>
    <w:unhideWhenUsed/>
    <w:rsid w:val="00815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815449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5371DD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864E8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2dim-peir-zosim.ioa.sch.gr/joomla/index.php/drastiriotites/draseis/310-2o-festival-epistimis-kai-aeiforia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880</Words>
  <Characters>4752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</cp:lastModifiedBy>
  <cp:revision>3</cp:revision>
  <dcterms:created xsi:type="dcterms:W3CDTF">2019-06-24T06:11:00Z</dcterms:created>
  <dcterms:modified xsi:type="dcterms:W3CDTF">2019-11-04T08:49:00Z</dcterms:modified>
</cp:coreProperties>
</file>