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TableGrid"/>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D515BD" w:rsidP="00072A2D">
            <w:pPr>
              <w:spacing w:before="60" w:after="60"/>
            </w:pPr>
            <w:r>
              <w:t>3</w:t>
            </w:r>
            <w:r w:rsidRPr="00D515BD">
              <w:rPr>
                <w:vertAlign w:val="superscript"/>
              </w:rPr>
              <w:t>ο</w:t>
            </w:r>
            <w:r>
              <w:t xml:space="preserve"> Πειραματικό  Δημοτικό  Σχολείο  Ευόσμου</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D515BD" w:rsidP="00072A2D">
            <w:pPr>
              <w:spacing w:before="60" w:after="60"/>
            </w:pPr>
            <w:r w:rsidRPr="006B22FC">
              <w:rPr>
                <w:b/>
                <w:bCs/>
              </w:rPr>
              <w:t>Καινοτόμο Πρόγραμμα</w:t>
            </w:r>
            <w:r>
              <w:t xml:space="preserve">        </w:t>
            </w:r>
            <w:r w:rsidRPr="006B22FC">
              <w:rPr>
                <w:b/>
                <w:bCs/>
              </w:rPr>
              <w:t>Ελλάδα και  Λογοτεχνία</w:t>
            </w:r>
            <w:bookmarkStart w:id="0" w:name="_GoBack"/>
            <w:bookmarkEnd w:id="0"/>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D515BD" w:rsidP="00072A2D">
            <w:pPr>
              <w:spacing w:before="60" w:after="60"/>
            </w:pPr>
            <w:r>
              <w:t>Περπατώ, περπατώ την Ελλάδα τριγυρνώ</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D515BD" w:rsidP="00072A2D">
            <w:pPr>
              <w:spacing w:before="60" w:after="60"/>
            </w:pPr>
            <w:r>
              <w:t>9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D515BD" w:rsidP="00072A2D">
            <w:pPr>
              <w:spacing w:before="60" w:after="60"/>
            </w:pPr>
            <w:r>
              <w:t>Μαριόλα Μαρία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D515BD" w:rsidP="00072A2D">
            <w:pPr>
              <w:spacing w:before="60" w:after="60"/>
            </w:pPr>
            <w:r>
              <w:t>ΠΕ 70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D515BD" w:rsidP="00072A2D">
            <w:pPr>
              <w:spacing w:before="60" w:after="60"/>
            </w:pPr>
            <w:r>
              <w:t>Κωνσταντίνου Καλλιόπη</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D515BD" w:rsidP="00072A2D">
            <w:pPr>
              <w:spacing w:before="60" w:after="60"/>
            </w:pPr>
            <w:r>
              <w:t>ΠΕ 11</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w:t>
            </w:r>
            <w:r w:rsidR="00AA028E">
              <w:rPr>
                <w:lang w:val="en-US"/>
              </w:rPr>
              <w:t xml:space="preserve"> </w:t>
            </w:r>
            <w:r w:rsidR="00815449">
              <w:t>ΧΡΟΝΟΣ</w:t>
            </w:r>
            <w:r>
              <w:t xml:space="preserve"> ΥΛΟΠΟΙΗΣΗΣ ΔΡΑΣΗΣ:</w:t>
            </w:r>
          </w:p>
        </w:tc>
        <w:tc>
          <w:tcPr>
            <w:tcW w:w="992" w:type="dxa"/>
          </w:tcPr>
          <w:p w:rsidR="00072A2D" w:rsidRDefault="00D515BD" w:rsidP="00072A2D">
            <w:pPr>
              <w:spacing w:before="60" w:after="60"/>
            </w:pPr>
            <w:r>
              <w:t>9 μήνες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D515BD" w:rsidP="00072A2D">
            <w:pPr>
              <w:spacing w:before="60" w:after="60"/>
            </w:pPr>
            <w:r>
              <w:t>Δ΄1</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D515BD"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D515BD" w:rsidP="00072A2D">
            <w:pPr>
              <w:spacing w:before="60" w:after="60"/>
            </w:pPr>
            <w:r>
              <w:t>12</w:t>
            </w:r>
          </w:p>
        </w:tc>
        <w:tc>
          <w:tcPr>
            <w:tcW w:w="1134" w:type="dxa"/>
            <w:gridSpan w:val="2"/>
            <w:shd w:val="clear" w:color="auto" w:fill="auto"/>
          </w:tcPr>
          <w:p w:rsidR="00072A2D" w:rsidRDefault="00AA028E" w:rsidP="00072A2D">
            <w:pPr>
              <w:spacing w:before="60" w:after="60"/>
            </w:pPr>
            <w:r>
              <w:t>ΤΡΙ</w:t>
            </w:r>
            <w:r w:rsidR="00072A2D">
              <w:t>ΩΝ:</w:t>
            </w:r>
          </w:p>
        </w:tc>
        <w:tc>
          <w:tcPr>
            <w:tcW w:w="816" w:type="dxa"/>
            <w:shd w:val="clear" w:color="auto" w:fill="auto"/>
          </w:tcPr>
          <w:p w:rsidR="00072A2D" w:rsidRDefault="00D515BD" w:rsidP="00072A2D">
            <w:pPr>
              <w:spacing w:before="60" w:after="60"/>
            </w:pPr>
            <w:r>
              <w:t>11</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2075B9" w:rsidP="00072A2D">
            <w:pPr>
              <w:spacing w:before="60" w:after="60"/>
            </w:pPr>
            <w:r>
              <w:t>Διαθεματική προσέγγιση των γεωγραφικών διαμερισμάτων. Σύνδεση και διερεύνηση μέσα από τη λογοτεχνί</w:t>
            </w:r>
            <w:r w:rsidR="00841773">
              <w:t>α (την ποίηση και  την πεζογραφία</w:t>
            </w:r>
            <w:r>
              <w:t>)</w:t>
            </w:r>
            <w:r w:rsidR="00841773">
              <w:t xml:space="preserve"> ,τη  μουσική ,τους  παραδοσιακούς χορούς.</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305EB7" w:rsidP="00072A2D">
            <w:pPr>
              <w:spacing w:before="60" w:after="60"/>
            </w:pPr>
            <w:r>
              <w:t>Διαθεματική  προσέγγιση των γεωγραφικών διαμερισμάτων( Μελέτη Περιβάλλοντος ,Γεωγραφία ,Γλώσσα, Ιστορία ,Εικαστικά,</w:t>
            </w:r>
            <w:r w:rsidR="0064068C">
              <w:t>Μουσική,</w:t>
            </w:r>
            <w:r>
              <w:t xml:space="preserve"> Φυσική Αγωγή)</w:t>
            </w:r>
          </w:p>
          <w:p w:rsidR="00305EB7" w:rsidRDefault="00305EB7" w:rsidP="00072A2D">
            <w:pPr>
              <w:spacing w:before="60" w:after="60"/>
            </w:pPr>
            <w:r>
              <w:t>Αρχικά οι μαθητές χρωμάτιζαν κάθε γεωγραφικό διαμέρισμα με τους νομούς και τις πρωτεύουσες με στόχο να γνωρίσουν τα  όριά του και ακολουθούσαν διάφορες δράσεις.</w:t>
            </w:r>
          </w:p>
          <w:p w:rsidR="00305EB7" w:rsidRDefault="00305EB7" w:rsidP="00072A2D">
            <w:pPr>
              <w:spacing w:before="60" w:after="60"/>
            </w:pPr>
            <w:r>
              <w:t>Με την καθηγήτρια της Φυσικής Αγωγής</w:t>
            </w:r>
            <w:r w:rsidR="0064068C">
              <w:t xml:space="preserve"> έμαθαν έναν παραδοσιακό χορό από κάθε γεωγραφικό διαμέρισμα.</w:t>
            </w:r>
          </w:p>
          <w:p w:rsidR="00D25322" w:rsidRDefault="00D25322" w:rsidP="00072A2D">
            <w:pPr>
              <w:spacing w:before="60" w:after="60"/>
            </w:pPr>
            <w:r>
              <w:t>Τη Μακεδονία τη συνδέσαμε με την Π. Δέλτα γιατί στα έργα της αναφέρεται συχνά στη Μακεδονία τα οποία είναι κατάλληλα για αυτή την ηλικία. Διαβάστηκε απόσπασμα (Η ΛΙΜΝΗ ΤΩΝ ΓΙΑΝΝΙΤΣΩΝ) από το έργο&lt;Στα μυστικά του Βάλτου</w:t>
            </w:r>
            <w:r w:rsidR="005670C0">
              <w:t xml:space="preserve">&gt;. Οι μαθητές σε παλαιότερο χάρτη εντοπίζουν τη λίμνη των Γιαννιτσών, ενώ παρατηρώντας σύγχρονο χάρτη διαπιστώνουν ότι δεν υπάρχει. Ακολουθεί </w:t>
            </w:r>
            <w:r w:rsidR="000271DB">
              <w:t xml:space="preserve">συζήτηση για την παρέμβαση του ανθρώπου στο φυσικό περιβάλλον. Σε κάθε ομάδα μαθητών δίνεται ένα βιβλίο της Π. Δέλτα (ΠΑΡΑΜΥΘΙ ΧΩΡΙΣ ΟΜΟΜΑ ,ΤΡΕΛΑΝΤΩΝΗΣ ,ΤΟΝ ΚΑΙΡΟ ΤΟΥ ΒΟΥΛΓΑΡΟΚΤΟΝΟΥ, ΜΑΓΚΑΣ </w:t>
            </w:r>
            <w:r w:rsidR="00AA028E" w:rsidRPr="00AA028E">
              <w:t xml:space="preserve"> ,</w:t>
            </w:r>
            <w:r w:rsidR="000271DB">
              <w:t>ΓΙΑ ΤΗΝ ΠΑΤΡΙΔΑ ),ξεφυλλίζοντας τα οι μαθητές διαπιστώνουν ότι η γλώσσα που χρησιμοποιεί είναι η δημοτική.</w:t>
            </w:r>
          </w:p>
          <w:p w:rsidR="000271DB" w:rsidRDefault="000271DB" w:rsidP="00072A2D">
            <w:pPr>
              <w:spacing w:before="60" w:after="60"/>
            </w:pPr>
            <w:r>
              <w:t xml:space="preserve">Στη Θράκη ασχοληθήκαμε </w:t>
            </w:r>
            <w:r w:rsidR="00177F5F">
              <w:t>με το κάστρο του Διδυμοτείχου, το φάρο της  Αλεξανδρούπολης , κατασκευάζοντας κολάζ. Στη συνέχεια οι μαθητές  συγκέντρωσαν  πληροφορίες για το Δέλτα του ποταμού  Έβρου.</w:t>
            </w:r>
          </w:p>
          <w:p w:rsidR="00177F5F" w:rsidRDefault="00177F5F" w:rsidP="00072A2D">
            <w:pPr>
              <w:spacing w:before="60" w:after="60"/>
            </w:pPr>
            <w:r>
              <w:t>Η Ήπειρος συνδέθηκε με τη λίμνη των Ιωαννίνων. Η Θεσσαλία με τη λίμνη Πλαστήρα</w:t>
            </w:r>
            <w:r w:rsidR="00AA028E" w:rsidRPr="00AA028E">
              <w:t>,</w:t>
            </w:r>
            <w:r>
              <w:t xml:space="preserve"> την παρέμβαση του ανθρώπου στο φυσικό περιβάλλον, τα</w:t>
            </w:r>
            <w:r w:rsidR="00AA028E" w:rsidRPr="00AA028E">
              <w:t xml:space="preserve"> </w:t>
            </w:r>
            <w:r>
              <w:t>θετικά</w:t>
            </w:r>
            <w:r w:rsidR="00BA0FE0">
              <w:t xml:space="preserve"> και τα αρνητικά αποτελέσματα αυτής της παρέμβασης.</w:t>
            </w:r>
          </w:p>
          <w:p w:rsidR="00BA0FE0" w:rsidRDefault="00BA0FE0" w:rsidP="00072A2D">
            <w:pPr>
              <w:spacing w:before="60" w:after="60"/>
            </w:pPr>
            <w:r>
              <w:t>Συνεχίζοντας αναφερθήκαμε στη Στερεά  Ελλάδα , την πόλη των Αθηνών ,την Ακρόπολη ,τον Π</w:t>
            </w:r>
            <w:r w:rsidR="00BD4A97">
              <w:t>αρ</w:t>
            </w:r>
            <w:r>
              <w:t>θενώνα.</w:t>
            </w:r>
          </w:p>
          <w:p w:rsidR="00BA0FE0" w:rsidRDefault="00BA0FE0" w:rsidP="00072A2D">
            <w:pPr>
              <w:spacing w:before="60" w:after="60"/>
            </w:pPr>
            <w:r>
              <w:t>Επίσης στον Ζ. Παπαντωνίου (τόπος κατα</w:t>
            </w:r>
            <w:r w:rsidR="00BD4A97">
              <w:t>γωγής το Καρπενήσι) .Διαβάσαμε</w:t>
            </w:r>
            <w:r>
              <w:t xml:space="preserve"> απόσπασμα από το έργο του </w:t>
            </w:r>
            <w:r w:rsidR="00BD4A97">
              <w:t>&lt;</w:t>
            </w:r>
            <w:r>
              <w:t>ΤΑ ΨΗΛΑ ΒΟΥΝΑ</w:t>
            </w:r>
            <w:r w:rsidR="00BD4A97">
              <w:t>&gt;</w:t>
            </w:r>
            <w:r>
              <w:t xml:space="preserve"> .</w:t>
            </w:r>
          </w:p>
          <w:p w:rsidR="00BA0FE0" w:rsidRDefault="00BA0FE0" w:rsidP="00072A2D">
            <w:pPr>
              <w:spacing w:before="60" w:after="60"/>
            </w:pPr>
            <w:r>
              <w:t>Στην Πελοπόννησο με την Αγία Λαύρα και  την Επανάσταση του 1821.</w:t>
            </w:r>
            <w:r w:rsidR="00D21983">
              <w:t xml:space="preserve"> Με τον Κ. Παλαμά (τόπος καταγωγής του η Πάτρα</w:t>
            </w:r>
            <w:r w:rsidR="00AA028E" w:rsidRPr="00AA028E">
              <w:t>)</w:t>
            </w:r>
            <w:r w:rsidR="00D21983">
              <w:t xml:space="preserve"> . Σε κάθε ομάδα μαθητών δίνεται μια ποιητική συλλογή και οι μαθητές καταγράφουν ποιήματά του </w:t>
            </w:r>
            <w:r w:rsidR="00AA028E" w:rsidRPr="00AA028E">
              <w:t>,</w:t>
            </w:r>
            <w:r w:rsidR="00D21983">
              <w:t>διαπιστώνοντας ότι</w:t>
            </w:r>
            <w:r w:rsidR="00AA028E" w:rsidRPr="00AA028E">
              <w:t xml:space="preserve"> </w:t>
            </w:r>
            <w:r w:rsidR="00AA028E">
              <w:t>η</w:t>
            </w:r>
            <w:r w:rsidR="00D21983">
              <w:t xml:space="preserve"> γλώσσα είναι δημοτική</w:t>
            </w:r>
            <w:r w:rsidR="00E679D3">
              <w:t>.</w:t>
            </w:r>
          </w:p>
          <w:p w:rsidR="00E679D3" w:rsidRDefault="00E679D3" w:rsidP="00072A2D">
            <w:pPr>
              <w:spacing w:before="60" w:after="60"/>
            </w:pPr>
            <w:r>
              <w:t xml:space="preserve">Προχωρώντας  το ταξίδι φτάνουμε στην Κρήτη παρουσιάζοντας έργα </w:t>
            </w:r>
            <w:r w:rsidR="00E22D2F">
              <w:t>του Ν. Καζαντζάκη.( Ο ΤΕΛΕ</w:t>
            </w:r>
            <w:r w:rsidR="00AA028E">
              <w:rPr>
                <w:lang w:val="en-US"/>
              </w:rPr>
              <w:t>Y</w:t>
            </w:r>
            <w:r w:rsidR="00E22D2F">
              <w:t>ΤΑΙΟΣ ΠΕΙΡΑΣΜΟΣ ,ΒΙΟΣ ΚΑΙ ΠΟΛΙΤΕΙΑ ΤΟΥ ΑΛΕΞΗ ΖΟΡΜΠΑ, ΑΝΑΦΟΡΑ ΣΤΟ ΓΚΡΕΚΟ) .</w:t>
            </w:r>
          </w:p>
          <w:p w:rsidR="00E22D2F" w:rsidRDefault="00E22D2F" w:rsidP="00072A2D">
            <w:pPr>
              <w:spacing w:before="60" w:after="60"/>
            </w:pPr>
            <w:r>
              <w:t>Ο επόμενος σταθμός ήταν τα Ιόνια Νησιά .</w:t>
            </w:r>
            <w:r w:rsidR="001E6F5C">
              <w:t>Παρουσιάστηκαν  ΤΑ ΑΠΑΝΤΑ ΤΟΥ Δ.</w:t>
            </w:r>
            <w:r>
              <w:t xml:space="preserve"> ΣΟΛΩΜΟΥ</w:t>
            </w:r>
            <w:r w:rsidR="001E6F5C">
              <w:t xml:space="preserve">  και οι μαθητές διαπίστωσαν  με </w:t>
            </w:r>
            <w:r>
              <w:t>έκπλ</w:t>
            </w:r>
            <w:r w:rsidR="001E6F5C">
              <w:t>ηξη ότι ο Εθνικός</w:t>
            </w:r>
            <w:r w:rsidR="00AA028E">
              <w:t xml:space="preserve">  </w:t>
            </w:r>
            <w:r w:rsidR="001E6F5C">
              <w:t xml:space="preserve">Ύμνος είναι απόσπασμα από  μεγάλο ποιητικό έργο τον&lt; ΥΜΝΟ </w:t>
            </w:r>
            <w:r w:rsidR="00AA028E">
              <w:t xml:space="preserve"> </w:t>
            </w:r>
            <w:r w:rsidR="001E6F5C">
              <w:t>ΕΙΣ ΤΗΝ ΕΛΕΥΘΕΡΙΑ &gt;.</w:t>
            </w:r>
          </w:p>
          <w:p w:rsidR="001E6F5C" w:rsidRDefault="001E6F5C" w:rsidP="00072A2D">
            <w:pPr>
              <w:spacing w:before="60" w:after="60"/>
            </w:pPr>
            <w:r>
              <w:t>Επόμενος σταθμός τα Νησιά του Αιγαίου .Είδαμε τη Σκιάθο, τόπο καταγωγής του Α. Αλέξανδρου Παπαδιαμάντη</w:t>
            </w:r>
            <w:r w:rsidR="00A26B1A">
              <w:t xml:space="preserve">. Οι </w:t>
            </w:r>
            <w:r>
              <w:t xml:space="preserve"> μαθητές διαβάζοντας  τα βιβλία  Η Φόνισσα ,Έμποροι των Ε</w:t>
            </w:r>
            <w:r w:rsidR="00A26B1A">
              <w:t xml:space="preserve">θνών ,εντοπίζουν  δυσκολίες στην κατανόηση της </w:t>
            </w:r>
            <w:r w:rsidR="00A26B1A">
              <w:lastRenderedPageBreak/>
              <w:t>γλώσσας.</w:t>
            </w:r>
          </w:p>
          <w:p w:rsidR="00A26B1A" w:rsidRDefault="00A26B1A" w:rsidP="00072A2D">
            <w:pPr>
              <w:spacing w:before="60" w:after="60"/>
            </w:pPr>
            <w:r>
              <w:t>Το ταξίδι μας</w:t>
            </w:r>
            <w:r w:rsidR="00FC3E58">
              <w:t xml:space="preserve"> ολοκληρώνεται στις Κυκλάδες. Ο</w:t>
            </w:r>
            <w:r>
              <w:t xml:space="preserve">   Ο. Ελύτης με τα  ποιήματά του μας βοηθά να γνωρίσουμε το γαλάζιο του Αιγαίου , τα λευκά σπίτια και τα εκκλησάκια. Οι ποιητικές </w:t>
            </w:r>
            <w:r w:rsidR="00392DB3">
              <w:t>συλλογές ( Ο ΗΛΙΟΣ Ο ΗΛΙΑΤΟΡΑΣ, ΑΞΙΟΝ ΕΣΤΙ ,ΤΟ ΜΟΝΟΓΡΑΜΜΑ ) ενθουσιάζουν τους μαθητές. Οι μαθητές με ερέθισμα το τραγούδι &lt;ΤΟ ΚΟΡΙΤΣΙ &gt; ζωγραφίζουν , κάνουν κολάζ  κυκλαδίτικο τοπίο. Κατασκευάζουν ανεμόμυλους  και επιχειρούν  να συνθέσουν ποιήματα.</w:t>
            </w:r>
          </w:p>
          <w:p w:rsidR="00815449" w:rsidRDefault="00815449" w:rsidP="00072A2D">
            <w:pPr>
              <w:spacing w:before="60" w:after="60"/>
            </w:pPr>
          </w:p>
        </w:tc>
      </w:tr>
      <w:tr w:rsidR="00072A2D" w:rsidTr="00072A2D">
        <w:tc>
          <w:tcPr>
            <w:tcW w:w="10422" w:type="dxa"/>
            <w:gridSpan w:val="19"/>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072A2D" w:rsidRDefault="00AE0C34" w:rsidP="00072A2D">
            <w:pPr>
              <w:spacing w:before="60" w:after="60"/>
            </w:pPr>
            <w:r>
              <w:t>Να συνδυάσουν τη γνώση με την αισθητική απόλαυση.</w:t>
            </w:r>
          </w:p>
          <w:p w:rsidR="00072A2D" w:rsidRDefault="00AE0C34" w:rsidP="00072A2D">
            <w:pPr>
              <w:spacing w:before="60" w:after="60"/>
            </w:pPr>
            <w:r>
              <w:t>Γνώρισαν κλασικούς λογοτέχνες με στόχο τη φιλαναγνωσία.</w:t>
            </w:r>
          </w:p>
          <w:p w:rsidR="00AE0C34" w:rsidRDefault="00AE0C34" w:rsidP="00072A2D">
            <w:pPr>
              <w:spacing w:before="60" w:after="60"/>
            </w:pPr>
            <w:r>
              <w:t>Η εξοικείωση με τη λογοτεχνία είχε ως αποτέλεσμα την αγάπη  για το βιβλίο.</w:t>
            </w:r>
          </w:p>
          <w:p w:rsidR="00AE0C34" w:rsidRDefault="00AE0C34" w:rsidP="00072A2D">
            <w:pPr>
              <w:spacing w:before="60" w:after="60"/>
            </w:pPr>
            <w:r>
              <w:t>Με τα ακούσματα της μουσικής</w:t>
            </w:r>
            <w:r w:rsidR="00113742">
              <w:t>,</w:t>
            </w:r>
            <w:r>
              <w:t xml:space="preserve"> των τραγουδιών καθώς και του χορού απέκτησαν τη δυνατότητα</w:t>
            </w:r>
            <w:r w:rsidR="00113742">
              <w:t xml:space="preserve"> ,να γίνουν ακροατές καλής μουσικής.</w:t>
            </w:r>
          </w:p>
          <w:p w:rsidR="00113742" w:rsidRDefault="00113742" w:rsidP="00072A2D">
            <w:pPr>
              <w:spacing w:before="60" w:after="60"/>
            </w:pPr>
            <w:r>
              <w:t>Έμαθαν να σέβονται την παράδοση και το λαϊκό πολιτισμό.</w:t>
            </w:r>
          </w:p>
          <w:p w:rsidR="00113742" w:rsidRDefault="00113742" w:rsidP="00072A2D">
            <w:pPr>
              <w:spacing w:before="60" w:after="60"/>
            </w:pPr>
            <w:r>
              <w:t>Ανέπτυξαν πνεύμα συνεργασίας.</w:t>
            </w:r>
          </w:p>
          <w:p w:rsidR="00113742" w:rsidRDefault="00113742" w:rsidP="00072A2D">
            <w:pPr>
              <w:spacing w:before="60" w:after="60"/>
            </w:pPr>
            <w:r>
              <w:t>Μυήθηκαν  στις  αξίες και συμπεριφορές της κοινωνίας.</w:t>
            </w:r>
          </w:p>
          <w:p w:rsidR="00113742" w:rsidRPr="00FE4711" w:rsidRDefault="00113742" w:rsidP="00072A2D">
            <w:pPr>
              <w:spacing w:before="60" w:after="60"/>
            </w:pPr>
            <w:r>
              <w:t>Δια</w:t>
            </w:r>
            <w:r w:rsidR="003C0F53">
              <w:t>μόρφωσαν χαρακτήρα δημιουργικό.</w:t>
            </w:r>
          </w:p>
          <w:p w:rsidR="00FE4711" w:rsidRPr="00FE4711" w:rsidRDefault="00FE4711" w:rsidP="00072A2D">
            <w:pPr>
              <w:spacing w:before="60" w:after="60"/>
            </w:pPr>
          </w:p>
          <w:p w:rsidR="00113742" w:rsidRDefault="00113742" w:rsidP="00072A2D">
            <w:pPr>
              <w:spacing w:before="60" w:after="60"/>
            </w:pPr>
            <w:r>
              <w:t xml:space="preserve"> Το υλικό συγκεντρώνονταν σε ένα πορτφόλιο. Καλό </w:t>
            </w:r>
            <w:r w:rsidR="003C0F53">
              <w:t>θα ήταν ο κάθε μαθητής να έχει τον προσωπικό του φάκελο με το υλικό.</w:t>
            </w:r>
          </w:p>
          <w:p w:rsidR="00072A2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tc>
        <w:tc>
          <w:tcPr>
            <w:tcW w:w="1950" w:type="dxa"/>
            <w:gridSpan w:val="3"/>
          </w:tcPr>
          <w:p w:rsidR="00376BAD" w:rsidRDefault="005371DD" w:rsidP="0047200A">
            <w:pPr>
              <w:spacing w:before="60" w:after="60"/>
            </w:pPr>
            <w:r>
              <w:t>ΤΕΛΙΚΗ (ΝΑΙ/ΟΧΙ)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3C0F53" w:rsidP="0047200A">
            <w:pPr>
              <w:spacing w:before="60" w:after="60"/>
            </w:pPr>
            <w:r>
              <w:t>Παρατήρηση</w:t>
            </w:r>
          </w:p>
          <w:p w:rsidR="003C0F53" w:rsidRDefault="003C0F53" w:rsidP="0047200A">
            <w:pPr>
              <w:spacing w:before="60" w:after="60"/>
            </w:pPr>
            <w:r>
              <w:t>Ετεροπαρατήρηση</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Default="004E1CCA"/>
    <w:tbl>
      <w:tblPr>
        <w:tblStyle w:val="TableGrid"/>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ListParagraph"/>
              <w:numPr>
                <w:ilvl w:val="0"/>
                <w:numId w:val="1"/>
              </w:numPr>
              <w:spacing w:before="120" w:after="120" w:line="360" w:lineRule="auto"/>
              <w:ind w:left="426" w:hanging="284"/>
            </w:pPr>
            <w:r>
              <w:lastRenderedPageBreak/>
              <w:t>Καινοτόμος Διδακτική Πρακτική</w:t>
            </w:r>
          </w:p>
          <w:p w:rsidR="00FA53C9" w:rsidRDefault="00FA53C9" w:rsidP="00D45331">
            <w:pPr>
              <w:pStyle w:val="ListParagraph"/>
              <w:numPr>
                <w:ilvl w:val="0"/>
                <w:numId w:val="1"/>
              </w:numPr>
              <w:spacing w:before="120" w:after="120" w:line="360" w:lineRule="auto"/>
              <w:ind w:left="426" w:hanging="284"/>
            </w:pPr>
            <w:r>
              <w:t>Ενδοσχολική έρευνα</w:t>
            </w:r>
          </w:p>
          <w:p w:rsidR="008F1FF9" w:rsidRDefault="008F1FF9" w:rsidP="00D45331">
            <w:pPr>
              <w:pStyle w:val="ListParagraph"/>
              <w:numPr>
                <w:ilvl w:val="0"/>
                <w:numId w:val="1"/>
              </w:numPr>
              <w:spacing w:before="120" w:after="120" w:line="360" w:lineRule="auto"/>
              <w:ind w:left="426" w:hanging="284"/>
            </w:pPr>
            <w:r>
              <w:t>Καινοτόμος Διοικητική Δραστηριότητα</w:t>
            </w:r>
          </w:p>
          <w:p w:rsidR="008F1FF9" w:rsidRDefault="008F1FF9" w:rsidP="008F1FF9">
            <w:pPr>
              <w:pStyle w:val="ListParagraph"/>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ListParagraph"/>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ListParagraph"/>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ListParagraph"/>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ListParagraph"/>
              <w:numPr>
                <w:ilvl w:val="0"/>
                <w:numId w:val="1"/>
              </w:numPr>
              <w:spacing w:before="120" w:after="120" w:line="360" w:lineRule="auto"/>
              <w:ind w:left="426" w:hanging="284"/>
            </w:pPr>
            <w:r>
              <w:t>Όμιλοι</w:t>
            </w:r>
          </w:p>
          <w:p w:rsidR="00376BAD" w:rsidRDefault="00376BAD" w:rsidP="008F1FF9">
            <w:pPr>
              <w:pStyle w:val="ListParagraph"/>
              <w:numPr>
                <w:ilvl w:val="0"/>
                <w:numId w:val="1"/>
              </w:numPr>
              <w:spacing w:before="120" w:after="120" w:line="360" w:lineRule="auto"/>
              <w:ind w:left="426" w:hanging="284"/>
            </w:pPr>
            <w:r>
              <w:t>Έρευνα-δράση</w:t>
            </w:r>
          </w:p>
          <w:p w:rsidR="00CF28A9" w:rsidRPr="001754CA" w:rsidRDefault="00CF28A9" w:rsidP="008F1FF9">
            <w:pPr>
              <w:pStyle w:val="ListParagraph"/>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ListParagraph"/>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ListParagraph"/>
              <w:numPr>
                <w:ilvl w:val="0"/>
                <w:numId w:val="1"/>
              </w:numPr>
              <w:spacing w:before="120" w:after="120" w:line="360" w:lineRule="auto"/>
              <w:ind w:left="426" w:hanging="284"/>
            </w:pPr>
            <w:r>
              <w:t>Άλλο (περιγράψτε)</w:t>
            </w:r>
          </w:p>
          <w:p w:rsidR="00C77F5B" w:rsidRDefault="00C77F5B" w:rsidP="001754CA">
            <w:pPr>
              <w:pStyle w:val="ListParagraph"/>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271DB"/>
    <w:rsid w:val="00072A2D"/>
    <w:rsid w:val="000A4C84"/>
    <w:rsid w:val="00113742"/>
    <w:rsid w:val="001754CA"/>
    <w:rsid w:val="0017583D"/>
    <w:rsid w:val="00177F5F"/>
    <w:rsid w:val="001E6F5C"/>
    <w:rsid w:val="0020165F"/>
    <w:rsid w:val="002075B9"/>
    <w:rsid w:val="00305EB7"/>
    <w:rsid w:val="00343C2F"/>
    <w:rsid w:val="0037182C"/>
    <w:rsid w:val="00376BAD"/>
    <w:rsid w:val="00392DB3"/>
    <w:rsid w:val="003C0F53"/>
    <w:rsid w:val="003E341E"/>
    <w:rsid w:val="00485C60"/>
    <w:rsid w:val="004E1628"/>
    <w:rsid w:val="004E1CCA"/>
    <w:rsid w:val="005371DD"/>
    <w:rsid w:val="005670C0"/>
    <w:rsid w:val="00597AD2"/>
    <w:rsid w:val="00614001"/>
    <w:rsid w:val="0064068C"/>
    <w:rsid w:val="006B22FC"/>
    <w:rsid w:val="00810305"/>
    <w:rsid w:val="00810778"/>
    <w:rsid w:val="00815449"/>
    <w:rsid w:val="00817E6D"/>
    <w:rsid w:val="00841773"/>
    <w:rsid w:val="00851194"/>
    <w:rsid w:val="008865AC"/>
    <w:rsid w:val="008B114A"/>
    <w:rsid w:val="008B7678"/>
    <w:rsid w:val="008F1FF9"/>
    <w:rsid w:val="00923F84"/>
    <w:rsid w:val="00A26B1A"/>
    <w:rsid w:val="00A37506"/>
    <w:rsid w:val="00AA028E"/>
    <w:rsid w:val="00AE0C34"/>
    <w:rsid w:val="00AE448C"/>
    <w:rsid w:val="00B345B1"/>
    <w:rsid w:val="00B71817"/>
    <w:rsid w:val="00B72A34"/>
    <w:rsid w:val="00BA0FE0"/>
    <w:rsid w:val="00BD4A97"/>
    <w:rsid w:val="00C77F5B"/>
    <w:rsid w:val="00CF28A9"/>
    <w:rsid w:val="00D21983"/>
    <w:rsid w:val="00D23CFD"/>
    <w:rsid w:val="00D25322"/>
    <w:rsid w:val="00D3557C"/>
    <w:rsid w:val="00D45331"/>
    <w:rsid w:val="00D515BD"/>
    <w:rsid w:val="00E22D2F"/>
    <w:rsid w:val="00E679D3"/>
    <w:rsid w:val="00FA53C9"/>
    <w:rsid w:val="00FC3E58"/>
    <w:rsid w:val="00FE4711"/>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BB216-DEB0-4D2F-9D21-9212E6A7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34"/>
    <w:pPr>
      <w:ind w:left="720"/>
      <w:contextualSpacing/>
    </w:pPr>
  </w:style>
  <w:style w:type="paragraph" w:customStyle="1" w:styleId="xmsolistparagraph">
    <w:name w:val="x_msolistparagraph"/>
    <w:basedOn w:val="Normal"/>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815449"/>
    <w:rPr>
      <w:rFonts w:ascii="Tahoma" w:hAnsi="Tahoma" w:cs="Tahoma"/>
      <w:sz w:val="16"/>
      <w:szCs w:val="16"/>
    </w:rPr>
  </w:style>
  <w:style w:type="character" w:styleId="Hyperlink">
    <w:name w:val="Hyperlink"/>
    <w:basedOn w:val="DefaultParagraphFont"/>
    <w:uiPriority w:val="99"/>
    <w:unhideWhenUsed/>
    <w:rsid w:val="0053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Chief</cp:lastModifiedBy>
  <cp:revision>2</cp:revision>
  <dcterms:created xsi:type="dcterms:W3CDTF">2019-06-21T07:39:00Z</dcterms:created>
  <dcterms:modified xsi:type="dcterms:W3CDTF">2019-06-21T07:39:00Z</dcterms:modified>
</cp:coreProperties>
</file>