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tblGrid>
      <w:tr w:rsidR="004E1CCA" w:rsidTr="004E1CCA">
        <w:tc>
          <w:tcPr>
            <w:tcW w:w="3085" w:type="dxa"/>
          </w:tcPr>
          <w:p w:rsidR="004E1CCA" w:rsidRDefault="004E1CCA" w:rsidP="004E1CCA">
            <w:pPr>
              <w:jc w:val="center"/>
            </w:pPr>
            <w:bookmarkStart w:id="0" w:name="_GoBack"/>
            <w:bookmarkEnd w:id="0"/>
            <w:r>
              <w:t>ΥΠ.Π.Ε.Θ</w:t>
            </w:r>
          </w:p>
          <w:p w:rsidR="004E1CCA" w:rsidRDefault="004E1CCA" w:rsidP="004E1CCA">
            <w:pPr>
              <w:jc w:val="center"/>
            </w:pPr>
            <w:r>
              <w:t>Δ.Ε.Π.Π.Σ.</w:t>
            </w:r>
          </w:p>
          <w:p w:rsidR="004E1CCA" w:rsidRPr="00157AEF" w:rsidRDefault="00157AEF" w:rsidP="004E1CCA">
            <w:pPr>
              <w:jc w:val="center"/>
            </w:pPr>
            <w:r w:rsidRPr="005367DA">
              <w:t>1</w:t>
            </w:r>
            <w:r w:rsidRPr="00157AEF">
              <w:rPr>
                <w:vertAlign w:val="superscript"/>
              </w:rPr>
              <w:t>Ο</w:t>
            </w:r>
            <w:r>
              <w:t xml:space="preserve"> ΠΕΙΡΑΜΑΤΙΚΟ Δ.Σ ΡΟΔΟΥ</w:t>
            </w:r>
          </w:p>
        </w:tc>
      </w:tr>
    </w:tbl>
    <w:p w:rsidR="004E1628" w:rsidRDefault="004E1628"/>
    <w:p w:rsidR="004E1CCA" w:rsidRDefault="00FA53C9" w:rsidP="00D45331">
      <w:pPr>
        <w:spacing w:after="0"/>
        <w:jc w:val="center"/>
        <w:rPr>
          <w:b/>
          <w:sz w:val="36"/>
          <w:szCs w:val="36"/>
        </w:rPr>
      </w:pPr>
      <w:r>
        <w:rPr>
          <w:b/>
          <w:sz w:val="36"/>
          <w:szCs w:val="36"/>
        </w:rPr>
        <w:t xml:space="preserve">ΠΛΑΙΣΙΟ </w:t>
      </w:r>
      <w:r w:rsidR="004E1CCA" w:rsidRPr="004E1CCA">
        <w:rPr>
          <w:b/>
          <w:sz w:val="36"/>
          <w:szCs w:val="36"/>
        </w:rPr>
        <w:t>ΕΠΙΓΡΑΜΜΑΤΙΚΗ</w:t>
      </w:r>
      <w:r>
        <w:rPr>
          <w:b/>
          <w:sz w:val="36"/>
          <w:szCs w:val="36"/>
        </w:rPr>
        <w:t>Σ</w:t>
      </w:r>
      <w:r w:rsidR="004E1CCA" w:rsidRPr="004E1CCA">
        <w:rPr>
          <w:b/>
          <w:sz w:val="36"/>
          <w:szCs w:val="36"/>
        </w:rPr>
        <w:t xml:space="preserve"> ΠΕΡΙΓΡΑΦΗ</w:t>
      </w:r>
      <w:r>
        <w:rPr>
          <w:b/>
          <w:sz w:val="36"/>
          <w:szCs w:val="36"/>
        </w:rPr>
        <w:t>Σ</w:t>
      </w:r>
      <w:r w:rsidR="004E1CCA" w:rsidRPr="004E1CCA">
        <w:rPr>
          <w:b/>
          <w:sz w:val="36"/>
          <w:szCs w:val="36"/>
        </w:rPr>
        <w:t xml:space="preserve"> ΔΡΑΣΗΣ</w:t>
      </w:r>
      <w:r w:rsidR="00D45331">
        <w:rPr>
          <w:b/>
          <w:sz w:val="36"/>
          <w:szCs w:val="36"/>
        </w:rPr>
        <w:t xml:space="preserve"> </w:t>
      </w:r>
    </w:p>
    <w:p w:rsidR="00D45331" w:rsidRPr="004E1CCA" w:rsidRDefault="00D45331" w:rsidP="00D45331">
      <w:pPr>
        <w:spacing w:after="0"/>
        <w:jc w:val="center"/>
        <w:rPr>
          <w:b/>
          <w:sz w:val="36"/>
          <w:szCs w:val="36"/>
        </w:rPr>
      </w:pPr>
      <w:r>
        <w:rPr>
          <w:b/>
          <w:sz w:val="36"/>
          <w:szCs w:val="36"/>
        </w:rPr>
        <w:t>ΓΙΑ ΕΥΡΥΤΕΡΗ ΕΦΑΡΜΟΓΗ</w:t>
      </w:r>
    </w:p>
    <w:tbl>
      <w:tblPr>
        <w:tblStyle w:val="a3"/>
        <w:tblW w:w="0" w:type="auto"/>
        <w:tblLayout w:type="fixed"/>
        <w:tblLook w:val="04A0" w:firstRow="1" w:lastRow="0" w:firstColumn="1" w:lastColumn="0" w:noHBand="0" w:noVBand="1"/>
      </w:tblPr>
      <w:tblGrid>
        <w:gridCol w:w="392"/>
        <w:gridCol w:w="850"/>
        <w:gridCol w:w="567"/>
        <w:gridCol w:w="142"/>
        <w:gridCol w:w="142"/>
        <w:gridCol w:w="567"/>
        <w:gridCol w:w="142"/>
        <w:gridCol w:w="141"/>
        <w:gridCol w:w="1701"/>
        <w:gridCol w:w="1276"/>
        <w:gridCol w:w="1028"/>
        <w:gridCol w:w="369"/>
        <w:gridCol w:w="1013"/>
        <w:gridCol w:w="142"/>
        <w:gridCol w:w="425"/>
        <w:gridCol w:w="709"/>
        <w:gridCol w:w="816"/>
      </w:tblGrid>
      <w:tr w:rsidR="004E1CCA" w:rsidTr="00072A2D">
        <w:tc>
          <w:tcPr>
            <w:tcW w:w="1242" w:type="dxa"/>
            <w:gridSpan w:val="2"/>
          </w:tcPr>
          <w:p w:rsidR="004E1CCA" w:rsidRDefault="004E1CCA" w:rsidP="00072A2D">
            <w:pPr>
              <w:spacing w:before="60" w:after="60"/>
            </w:pPr>
            <w:r>
              <w:t>ΣΧΟΛΕΙΟ:</w:t>
            </w:r>
          </w:p>
        </w:tc>
        <w:tc>
          <w:tcPr>
            <w:tcW w:w="9180" w:type="dxa"/>
            <w:gridSpan w:val="15"/>
          </w:tcPr>
          <w:p w:rsidR="004E1CCA" w:rsidRPr="003342A1" w:rsidRDefault="003342A1" w:rsidP="00072A2D">
            <w:pPr>
              <w:spacing w:before="60" w:after="60"/>
            </w:pPr>
            <w:r w:rsidRPr="009F5BCD">
              <w:t>1</w:t>
            </w:r>
            <w:r>
              <w:rPr>
                <w:lang w:val="en-US"/>
              </w:rPr>
              <w:t>o</w:t>
            </w:r>
            <w:r w:rsidRPr="009F5BCD">
              <w:t xml:space="preserve"> </w:t>
            </w:r>
            <w:r w:rsidR="00CD0177">
              <w:t>Πειραματικό Δημοτικό Σχολείο</w:t>
            </w:r>
            <w:r>
              <w:t xml:space="preserve"> Ρόδου</w:t>
            </w:r>
          </w:p>
        </w:tc>
      </w:tr>
      <w:tr w:rsidR="004E1CCA" w:rsidTr="00072A2D">
        <w:tc>
          <w:tcPr>
            <w:tcW w:w="2093" w:type="dxa"/>
            <w:gridSpan w:val="5"/>
          </w:tcPr>
          <w:p w:rsidR="004E1CCA" w:rsidRDefault="004E1CCA" w:rsidP="00072A2D">
            <w:pPr>
              <w:spacing w:before="60" w:after="60"/>
            </w:pPr>
            <w:r>
              <w:t>ΚΑΤΗΓΟΡΙΑ ΔΡΑΣΗΣ:</w:t>
            </w:r>
          </w:p>
        </w:tc>
        <w:tc>
          <w:tcPr>
            <w:tcW w:w="8329" w:type="dxa"/>
            <w:gridSpan w:val="12"/>
          </w:tcPr>
          <w:p w:rsidR="004E1CCA" w:rsidRPr="00ED7DEF" w:rsidRDefault="00ED7DEF" w:rsidP="003342A1">
            <w:pPr>
              <w:spacing w:before="120" w:after="120" w:line="360" w:lineRule="auto"/>
            </w:pPr>
            <w:r>
              <w:t>ΕΚΠΑΙΔΕΥΤΙΚΟΣ ΟΜΙΛΟΣ</w:t>
            </w:r>
          </w:p>
        </w:tc>
      </w:tr>
      <w:tr w:rsidR="00072A2D" w:rsidTr="00355E5E">
        <w:trPr>
          <w:trHeight w:val="864"/>
        </w:trPr>
        <w:tc>
          <w:tcPr>
            <w:tcW w:w="1809" w:type="dxa"/>
            <w:gridSpan w:val="3"/>
          </w:tcPr>
          <w:p w:rsidR="00072A2D" w:rsidRDefault="00072A2D" w:rsidP="00072A2D">
            <w:pPr>
              <w:spacing w:before="60" w:after="60"/>
            </w:pPr>
            <w:r>
              <w:t>ΤΙΤΛΟΣ ΔΡΑΣΗΣ:</w:t>
            </w:r>
          </w:p>
        </w:tc>
        <w:tc>
          <w:tcPr>
            <w:tcW w:w="5139" w:type="dxa"/>
            <w:gridSpan w:val="8"/>
          </w:tcPr>
          <w:p w:rsidR="00355E5E" w:rsidRPr="00355E5E" w:rsidRDefault="003342A1" w:rsidP="00355E5E">
            <w:pPr>
              <w:jc w:val="center"/>
              <w:rPr>
                <w:b/>
              </w:rPr>
            </w:pPr>
            <w:r w:rsidRPr="00355E5E">
              <w:rPr>
                <w:b/>
              </w:rPr>
              <w:t xml:space="preserve">Ψηφιακή Τάξη </w:t>
            </w:r>
          </w:p>
          <w:p w:rsidR="00355E5E" w:rsidRPr="00355E5E" w:rsidRDefault="00355E5E" w:rsidP="00355E5E">
            <w:pPr>
              <w:jc w:val="center"/>
              <w:rPr>
                <w:sz w:val="20"/>
              </w:rPr>
            </w:pPr>
            <w:r w:rsidRPr="00355E5E">
              <w:rPr>
                <w:sz w:val="20"/>
              </w:rPr>
              <w:t>Ηλεκτρονικά Περιβάλλοντα Μάθησης,</w:t>
            </w:r>
          </w:p>
          <w:p w:rsidR="00072A2D" w:rsidRDefault="00355E5E" w:rsidP="00355E5E">
            <w:pPr>
              <w:jc w:val="center"/>
            </w:pPr>
            <w:r w:rsidRPr="00355E5E">
              <w:rPr>
                <w:sz w:val="20"/>
              </w:rPr>
              <w:t>Τεχνολογίες για την Ηλεκτρονική Μάθηση</w:t>
            </w:r>
          </w:p>
        </w:tc>
        <w:tc>
          <w:tcPr>
            <w:tcW w:w="1949" w:type="dxa"/>
            <w:gridSpan w:val="4"/>
          </w:tcPr>
          <w:p w:rsidR="00072A2D" w:rsidRDefault="00072A2D" w:rsidP="00072A2D">
            <w:pPr>
              <w:spacing w:before="60" w:after="60"/>
            </w:pPr>
            <w:r>
              <w:t>ΔΙΑΡΚΕΙΑ ΔΡΑΣΗΣ:</w:t>
            </w:r>
          </w:p>
        </w:tc>
        <w:tc>
          <w:tcPr>
            <w:tcW w:w="1525" w:type="dxa"/>
            <w:gridSpan w:val="2"/>
          </w:tcPr>
          <w:p w:rsidR="00072A2D" w:rsidRDefault="003342A1" w:rsidP="00072A2D">
            <w:pPr>
              <w:spacing w:before="60" w:after="60"/>
            </w:pPr>
            <w:r>
              <w:t>ΕΤΗΣΙΑ</w:t>
            </w:r>
          </w:p>
        </w:tc>
      </w:tr>
      <w:tr w:rsidR="004E1CCA" w:rsidTr="00072A2D">
        <w:tc>
          <w:tcPr>
            <w:tcW w:w="2943" w:type="dxa"/>
            <w:gridSpan w:val="8"/>
          </w:tcPr>
          <w:p w:rsidR="004E1CCA" w:rsidRDefault="004E1CCA" w:rsidP="00072A2D">
            <w:pPr>
              <w:spacing w:before="60" w:after="60"/>
            </w:pPr>
            <w:r>
              <w:t>ΥΠΕΥΘΥΝΟΣ ΕΚΠΑΙΔΕΥΤΙΚΟΣ:</w:t>
            </w:r>
          </w:p>
        </w:tc>
        <w:tc>
          <w:tcPr>
            <w:tcW w:w="4005" w:type="dxa"/>
            <w:gridSpan w:val="3"/>
          </w:tcPr>
          <w:p w:rsidR="004E1CCA" w:rsidRPr="005367DA" w:rsidRDefault="005367DA" w:rsidP="00072A2D">
            <w:pPr>
              <w:spacing w:before="60" w:after="60"/>
            </w:pPr>
            <w:r>
              <w:t>ΚΑΡΒΟΥΝΙΔΗΣ ΣΑΡΑΝΤΗΣ</w:t>
            </w:r>
          </w:p>
        </w:tc>
        <w:tc>
          <w:tcPr>
            <w:tcW w:w="1382" w:type="dxa"/>
            <w:gridSpan w:val="2"/>
          </w:tcPr>
          <w:p w:rsidR="004E1CCA" w:rsidRDefault="004E1CCA" w:rsidP="00072A2D">
            <w:pPr>
              <w:spacing w:before="60" w:after="60"/>
            </w:pPr>
            <w:r>
              <w:t>ΕΙΔΙΚΟΤΗΤΑ:</w:t>
            </w:r>
          </w:p>
        </w:tc>
        <w:tc>
          <w:tcPr>
            <w:tcW w:w="2092" w:type="dxa"/>
            <w:gridSpan w:val="4"/>
          </w:tcPr>
          <w:p w:rsidR="004E1CCA" w:rsidRDefault="005367DA" w:rsidP="00072A2D">
            <w:pPr>
              <w:spacing w:before="60" w:after="60"/>
            </w:pPr>
            <w:r>
              <w:t>ΠΕ86</w:t>
            </w:r>
          </w:p>
        </w:tc>
      </w:tr>
      <w:tr w:rsidR="004E1CCA" w:rsidTr="00072A2D">
        <w:tc>
          <w:tcPr>
            <w:tcW w:w="10422" w:type="dxa"/>
            <w:gridSpan w:val="17"/>
          </w:tcPr>
          <w:p w:rsidR="004E1CCA" w:rsidRDefault="004E1CCA" w:rsidP="00072A2D">
            <w:pPr>
              <w:spacing w:before="60" w:after="60"/>
            </w:pPr>
            <w:r>
              <w:t>ΣΥΝΕΡΓΑΖΟΜΕΝΟΙ ΕΚΠΑΙΔΕΥΤΙΚΟΙ ΑΝΑ ΕΙΔΙΚΟΤΗΤΑ</w:t>
            </w:r>
          </w:p>
        </w:tc>
      </w:tr>
      <w:tr w:rsidR="004E1CCA" w:rsidTr="00072A2D">
        <w:tc>
          <w:tcPr>
            <w:tcW w:w="392" w:type="dxa"/>
          </w:tcPr>
          <w:p w:rsidR="004E1CCA" w:rsidRDefault="004E1CCA" w:rsidP="00072A2D">
            <w:pPr>
              <w:spacing w:before="60" w:after="60"/>
            </w:pPr>
            <w:r>
              <w:t>1.</w:t>
            </w:r>
          </w:p>
        </w:tc>
        <w:tc>
          <w:tcPr>
            <w:tcW w:w="6556" w:type="dxa"/>
            <w:gridSpan w:val="10"/>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4E1CCA" w:rsidTr="00072A2D">
        <w:tc>
          <w:tcPr>
            <w:tcW w:w="392" w:type="dxa"/>
          </w:tcPr>
          <w:p w:rsidR="004E1CCA" w:rsidRDefault="004E1CCA" w:rsidP="00072A2D">
            <w:pPr>
              <w:spacing w:before="60" w:after="60"/>
            </w:pPr>
            <w:r>
              <w:t>2.</w:t>
            </w:r>
          </w:p>
        </w:tc>
        <w:tc>
          <w:tcPr>
            <w:tcW w:w="6556" w:type="dxa"/>
            <w:gridSpan w:val="10"/>
          </w:tcPr>
          <w:p w:rsidR="004E1CCA" w:rsidRDefault="004E1CCA" w:rsidP="00072A2D">
            <w:pPr>
              <w:spacing w:before="60" w:after="60"/>
            </w:pPr>
          </w:p>
        </w:tc>
        <w:tc>
          <w:tcPr>
            <w:tcW w:w="1382" w:type="dxa"/>
            <w:gridSpan w:val="2"/>
          </w:tcPr>
          <w:p w:rsidR="004E1CCA" w:rsidRDefault="004E1CCA" w:rsidP="00072A2D">
            <w:pPr>
              <w:spacing w:before="60" w:after="60"/>
            </w:pPr>
            <w:r>
              <w:t>ΕΙΔΙΚΟΤΗΤΑ:</w:t>
            </w:r>
          </w:p>
        </w:tc>
        <w:tc>
          <w:tcPr>
            <w:tcW w:w="2092" w:type="dxa"/>
            <w:gridSpan w:val="4"/>
          </w:tcPr>
          <w:p w:rsidR="004E1CCA" w:rsidRDefault="004E1CCA" w:rsidP="00072A2D">
            <w:pPr>
              <w:spacing w:before="60" w:after="60"/>
            </w:pPr>
          </w:p>
        </w:tc>
      </w:tr>
      <w:tr w:rsidR="00072A2D" w:rsidTr="00355E5E">
        <w:tc>
          <w:tcPr>
            <w:tcW w:w="2660" w:type="dxa"/>
            <w:gridSpan w:val="6"/>
          </w:tcPr>
          <w:p w:rsidR="00072A2D" w:rsidRDefault="00072A2D" w:rsidP="00072A2D">
            <w:pPr>
              <w:spacing w:before="60" w:after="60"/>
            </w:pPr>
            <w:r>
              <w:t>ΣΧΟΛΙΚΟ ΕΤΟΣ ΥΛΟΠΟΙΗΣΗΣ ΔΡΑΣΗΣ:</w:t>
            </w:r>
          </w:p>
        </w:tc>
        <w:tc>
          <w:tcPr>
            <w:tcW w:w="1984" w:type="dxa"/>
            <w:gridSpan w:val="3"/>
          </w:tcPr>
          <w:p w:rsidR="00072A2D" w:rsidRPr="00A73613" w:rsidRDefault="00A73613" w:rsidP="00355E5E">
            <w:pPr>
              <w:spacing w:before="60" w:after="60"/>
              <w:rPr>
                <w:lang w:val="en-US"/>
              </w:rPr>
            </w:pPr>
            <w:r>
              <w:rPr>
                <w:lang w:val="en-US"/>
              </w:rPr>
              <w:t>2018-2019</w:t>
            </w:r>
          </w:p>
        </w:tc>
        <w:tc>
          <w:tcPr>
            <w:tcW w:w="3828" w:type="dxa"/>
            <w:gridSpan w:val="5"/>
            <w:shd w:val="clear" w:color="auto" w:fill="auto"/>
          </w:tcPr>
          <w:p w:rsidR="00072A2D" w:rsidRDefault="00072A2D" w:rsidP="00072A2D">
            <w:pPr>
              <w:spacing w:before="60" w:after="60"/>
            </w:pPr>
            <w:r>
              <w:t>ΣΥΜΜΕΤΕΧΟΝΤΑ ΤΜΗΜΑΤΑ ΣΧΟΛΕΙΟΥ:</w:t>
            </w:r>
          </w:p>
        </w:tc>
        <w:tc>
          <w:tcPr>
            <w:tcW w:w="1950" w:type="dxa"/>
            <w:gridSpan w:val="3"/>
            <w:shd w:val="clear" w:color="auto" w:fill="auto"/>
          </w:tcPr>
          <w:p w:rsidR="00072A2D" w:rsidRDefault="003342A1" w:rsidP="003342A1">
            <w:pPr>
              <w:spacing w:before="60" w:after="60"/>
            </w:pPr>
            <w:r>
              <w:t xml:space="preserve">Ε &amp; Στ Τάξεις </w:t>
            </w:r>
          </w:p>
        </w:tc>
      </w:tr>
      <w:tr w:rsidR="00072A2D" w:rsidTr="00072A2D">
        <w:tc>
          <w:tcPr>
            <w:tcW w:w="2802" w:type="dxa"/>
            <w:gridSpan w:val="7"/>
          </w:tcPr>
          <w:p w:rsidR="00072A2D" w:rsidRDefault="00072A2D" w:rsidP="00072A2D">
            <w:pPr>
              <w:spacing w:before="60" w:after="60"/>
            </w:pPr>
            <w:r>
              <w:t>ΠΛΗΘΟΣ ΣΥΜΜΕΤΕΧΟΝΤΩΝ</w:t>
            </w:r>
          </w:p>
        </w:tc>
        <w:tc>
          <w:tcPr>
            <w:tcW w:w="1842" w:type="dxa"/>
            <w:gridSpan w:val="2"/>
          </w:tcPr>
          <w:p w:rsidR="00072A2D" w:rsidRDefault="00072A2D" w:rsidP="00072A2D">
            <w:pPr>
              <w:spacing w:before="60" w:after="60"/>
            </w:pPr>
            <w:r>
              <w:t>ΕΚΠΑΙΔΕΥΤΙΚΩΝ:</w:t>
            </w:r>
          </w:p>
        </w:tc>
        <w:tc>
          <w:tcPr>
            <w:tcW w:w="1276" w:type="dxa"/>
          </w:tcPr>
          <w:p w:rsidR="00072A2D" w:rsidRDefault="00072A2D" w:rsidP="00072A2D">
            <w:pPr>
              <w:spacing w:before="60" w:after="60"/>
            </w:pPr>
          </w:p>
        </w:tc>
        <w:tc>
          <w:tcPr>
            <w:tcW w:w="1397" w:type="dxa"/>
            <w:gridSpan w:val="2"/>
          </w:tcPr>
          <w:p w:rsidR="00072A2D" w:rsidRDefault="00072A2D" w:rsidP="00072A2D">
            <w:pPr>
              <w:spacing w:before="60" w:after="60"/>
            </w:pPr>
            <w:r>
              <w:t>ΜΑΘΗΤΩΝ:</w:t>
            </w:r>
          </w:p>
        </w:tc>
        <w:tc>
          <w:tcPr>
            <w:tcW w:w="1155" w:type="dxa"/>
            <w:gridSpan w:val="2"/>
          </w:tcPr>
          <w:p w:rsidR="00072A2D" w:rsidRDefault="003342A1" w:rsidP="00072A2D">
            <w:pPr>
              <w:spacing w:before="60" w:after="60"/>
            </w:pPr>
            <w:r>
              <w:t>60</w:t>
            </w:r>
          </w:p>
        </w:tc>
        <w:tc>
          <w:tcPr>
            <w:tcW w:w="1134" w:type="dxa"/>
            <w:gridSpan w:val="2"/>
            <w:shd w:val="clear" w:color="auto" w:fill="auto"/>
          </w:tcPr>
          <w:p w:rsidR="00072A2D" w:rsidRDefault="00072A2D" w:rsidP="00072A2D">
            <w:pPr>
              <w:spacing w:before="60" w:after="60"/>
            </w:pPr>
            <w:r>
              <w:t>ΤΡΙΤΩΝ:</w:t>
            </w:r>
          </w:p>
        </w:tc>
        <w:tc>
          <w:tcPr>
            <w:tcW w:w="816" w:type="dxa"/>
            <w:shd w:val="clear" w:color="auto" w:fill="auto"/>
          </w:tcPr>
          <w:p w:rsidR="00072A2D" w:rsidRDefault="00072A2D" w:rsidP="00072A2D">
            <w:pPr>
              <w:spacing w:before="60" w:after="60"/>
            </w:pPr>
          </w:p>
        </w:tc>
      </w:tr>
      <w:tr w:rsidR="00072A2D" w:rsidTr="00072A2D">
        <w:tc>
          <w:tcPr>
            <w:tcW w:w="1951" w:type="dxa"/>
            <w:gridSpan w:val="4"/>
          </w:tcPr>
          <w:p w:rsidR="00561D76" w:rsidRDefault="00072A2D" w:rsidP="00072A2D">
            <w:pPr>
              <w:spacing w:before="60" w:after="60"/>
            </w:pPr>
            <w:r>
              <w:t>ΣΤΟΧΟΣ ΔΡΑΣΗ</w:t>
            </w:r>
          </w:p>
          <w:p w:rsidR="00072A2D" w:rsidRDefault="00072A2D" w:rsidP="00072A2D">
            <w:pPr>
              <w:spacing w:before="60" w:after="60"/>
            </w:pPr>
            <w:r>
              <w:t>Σ:</w:t>
            </w:r>
          </w:p>
        </w:tc>
        <w:tc>
          <w:tcPr>
            <w:tcW w:w="8471" w:type="dxa"/>
            <w:gridSpan w:val="13"/>
          </w:tcPr>
          <w:p w:rsidR="00E6177F" w:rsidRPr="00E001AB" w:rsidRDefault="00E6177F" w:rsidP="00E6177F">
            <w:pPr>
              <w:spacing w:line="360" w:lineRule="auto"/>
              <w:jc w:val="both"/>
              <w:rPr>
                <w:rFonts w:ascii="Times New Roman" w:hAnsi="Times New Roman" w:cs="Times New Roman"/>
                <w:sz w:val="24"/>
                <w:szCs w:val="24"/>
              </w:rPr>
            </w:pPr>
            <w:r w:rsidRPr="00E001AB">
              <w:rPr>
                <w:rFonts w:ascii="Times New Roman" w:hAnsi="Times New Roman" w:cs="Times New Roman"/>
                <w:sz w:val="24"/>
                <w:szCs w:val="24"/>
              </w:rPr>
              <w:t xml:space="preserve">Εξοικείωση με το Διαδικτυακό Συστήμα Διαχείρισης Μάθησης και Διδασκαλίας (ΣΔΜΔ) </w:t>
            </w:r>
            <w:r w:rsidRPr="00E001AB">
              <w:rPr>
                <w:rFonts w:ascii="Times New Roman" w:hAnsi="Times New Roman" w:cs="Times New Roman"/>
                <w:sz w:val="24"/>
                <w:szCs w:val="24"/>
                <w:lang w:val="en-US"/>
              </w:rPr>
              <w:t>Edmodo</w:t>
            </w:r>
            <w:r w:rsidRPr="00E001AB">
              <w:rPr>
                <w:rFonts w:ascii="Times New Roman" w:hAnsi="Times New Roman" w:cs="Times New Roman"/>
                <w:sz w:val="24"/>
                <w:szCs w:val="24"/>
              </w:rPr>
              <w:t xml:space="preserve">. Γνωριμία με το </w:t>
            </w:r>
            <w:r w:rsidRPr="00E001AB">
              <w:rPr>
                <w:rFonts w:ascii="Times New Roman" w:hAnsi="Times New Roman" w:cs="Times New Roman"/>
                <w:sz w:val="24"/>
                <w:szCs w:val="24"/>
                <w:lang w:val="en-US"/>
              </w:rPr>
              <w:t>Edmodo</w:t>
            </w:r>
            <w:r w:rsidRPr="00E001AB">
              <w:rPr>
                <w:rFonts w:ascii="Times New Roman" w:hAnsi="Times New Roman" w:cs="Times New Roman"/>
                <w:sz w:val="24"/>
                <w:szCs w:val="24"/>
              </w:rPr>
              <w:t xml:space="preserve">, ως με μία πλατφόρμα επικοινωνίας, διάθεσης εκπαιδευτικού υλικού και εκπόνησης εκπαιδευτικών δραστηριοτήτων στα πλαίσια του ομίλου. Επίσης, γνωριμία με ορισμένες βασικές κατηγορίες εκπαιδευτικών ψηφιακών περιβαλλόντων (εκπαιδευτικά λογισμικά και ψηφιακά διαδικτυακά ή μη περιβάλλοντα, που επιδέχονται εκπαιδευτικής χρήσης). </w:t>
            </w:r>
          </w:p>
          <w:p w:rsidR="00E6177F" w:rsidRPr="00E001AB" w:rsidRDefault="00E6177F" w:rsidP="00E6177F">
            <w:pPr>
              <w:spacing w:line="360" w:lineRule="auto"/>
              <w:jc w:val="both"/>
              <w:rPr>
                <w:rFonts w:ascii="Times New Roman" w:hAnsi="Times New Roman" w:cs="Times New Roman"/>
                <w:sz w:val="24"/>
                <w:szCs w:val="24"/>
              </w:rPr>
            </w:pPr>
            <w:r w:rsidRPr="00E001AB">
              <w:rPr>
                <w:rFonts w:ascii="Times New Roman" w:hAnsi="Times New Roman" w:cs="Times New Roman"/>
                <w:sz w:val="24"/>
                <w:szCs w:val="24"/>
              </w:rPr>
              <w:t xml:space="preserve">Οι μαθητές πρέπει: </w:t>
            </w:r>
          </w:p>
          <w:p w:rsidR="00E6177F" w:rsidRPr="00E001AB" w:rsidRDefault="00E6177F" w:rsidP="00E6177F">
            <w:pPr>
              <w:pStyle w:val="a4"/>
              <w:numPr>
                <w:ilvl w:val="0"/>
                <w:numId w:val="7"/>
              </w:numPr>
              <w:spacing w:line="360" w:lineRule="auto"/>
              <w:rPr>
                <w:rFonts w:ascii="Times New Roman" w:hAnsi="Times New Roman" w:cs="Times New Roman"/>
                <w:sz w:val="24"/>
                <w:szCs w:val="24"/>
              </w:rPr>
            </w:pPr>
            <w:r w:rsidRPr="00E001AB">
              <w:rPr>
                <w:rFonts w:ascii="Times New Roman" w:hAnsi="Times New Roman" w:cs="Times New Roman"/>
                <w:sz w:val="24"/>
                <w:szCs w:val="24"/>
              </w:rPr>
              <w:t>να είναι εξοικειωμένοι με</w:t>
            </w:r>
            <w:r>
              <w:rPr>
                <w:rFonts w:ascii="Times New Roman" w:hAnsi="Times New Roman" w:cs="Times New Roman"/>
                <w:sz w:val="24"/>
                <w:szCs w:val="24"/>
              </w:rPr>
              <w:t xml:space="preserve"> τις βασικές λειτουργίες του ΣΔΜ</w:t>
            </w:r>
            <w:r w:rsidRPr="00E001AB">
              <w:rPr>
                <w:rFonts w:ascii="Times New Roman" w:hAnsi="Times New Roman" w:cs="Times New Roman"/>
                <w:sz w:val="24"/>
                <w:szCs w:val="24"/>
              </w:rPr>
              <w:t xml:space="preserve">Δ </w:t>
            </w:r>
            <w:r w:rsidRPr="00E001AB">
              <w:rPr>
                <w:rFonts w:ascii="Times New Roman" w:hAnsi="Times New Roman" w:cs="Times New Roman"/>
                <w:sz w:val="24"/>
                <w:szCs w:val="24"/>
                <w:lang w:val="en-US"/>
              </w:rPr>
              <w:t>Edmodo</w:t>
            </w:r>
            <w:r w:rsidRPr="00E001AB">
              <w:rPr>
                <w:rFonts w:ascii="Times New Roman" w:hAnsi="Times New Roman" w:cs="Times New Roman"/>
                <w:sz w:val="24"/>
                <w:szCs w:val="24"/>
              </w:rPr>
              <w:t xml:space="preserve">. </w:t>
            </w:r>
          </w:p>
          <w:p w:rsidR="00E6177F" w:rsidRPr="00E001AB" w:rsidRDefault="00E6177F" w:rsidP="00E6177F">
            <w:pPr>
              <w:pStyle w:val="a4"/>
              <w:numPr>
                <w:ilvl w:val="0"/>
                <w:numId w:val="7"/>
              </w:numPr>
              <w:spacing w:line="360" w:lineRule="auto"/>
              <w:jc w:val="both"/>
              <w:rPr>
                <w:rFonts w:ascii="Times New Roman" w:hAnsi="Times New Roman" w:cs="Times New Roman"/>
                <w:sz w:val="24"/>
                <w:szCs w:val="24"/>
              </w:rPr>
            </w:pPr>
            <w:r w:rsidRPr="00E001AB">
              <w:rPr>
                <w:rFonts w:ascii="Times New Roman" w:hAnsi="Times New Roman" w:cs="Times New Roman"/>
                <w:sz w:val="24"/>
                <w:szCs w:val="24"/>
              </w:rPr>
              <w:t xml:space="preserve">να αντιλαμβάνονται την πολυπλοκότητα του όρου «εκπαιδευτικό ψηφιακό περιβάλλον» (εκπαιδευτικά λογισμικά και ψηφιακά περιβάλλοντα που επιδέχονται εκπαιδευτικής χρήσης) </w:t>
            </w:r>
          </w:p>
          <w:p w:rsidR="00E6177F" w:rsidRPr="00E001AB" w:rsidRDefault="00E6177F" w:rsidP="00E6177F">
            <w:pPr>
              <w:pStyle w:val="a4"/>
              <w:numPr>
                <w:ilvl w:val="0"/>
                <w:numId w:val="7"/>
              </w:numPr>
              <w:spacing w:line="360" w:lineRule="auto"/>
              <w:jc w:val="both"/>
              <w:rPr>
                <w:rFonts w:ascii="Times New Roman" w:hAnsi="Times New Roman" w:cs="Times New Roman"/>
                <w:sz w:val="24"/>
                <w:szCs w:val="24"/>
              </w:rPr>
            </w:pPr>
            <w:r w:rsidRPr="00E001AB">
              <w:rPr>
                <w:rFonts w:ascii="Times New Roman" w:hAnsi="Times New Roman" w:cs="Times New Roman"/>
                <w:sz w:val="24"/>
                <w:szCs w:val="24"/>
              </w:rPr>
              <w:t xml:space="preserve">να είναι εξοικειωμένοι και να διαχειρίζονται επιμέρους κατηγορίες εκπαιδευτικών ψηφιακών περιβαλλόντων </w:t>
            </w:r>
          </w:p>
          <w:p w:rsidR="00E6177F" w:rsidRPr="00E001AB" w:rsidRDefault="00E6177F" w:rsidP="00E6177F">
            <w:pPr>
              <w:pStyle w:val="a4"/>
              <w:numPr>
                <w:ilvl w:val="0"/>
                <w:numId w:val="7"/>
              </w:numPr>
              <w:spacing w:line="360" w:lineRule="auto"/>
              <w:jc w:val="both"/>
              <w:rPr>
                <w:rFonts w:ascii="Times New Roman" w:hAnsi="Times New Roman" w:cs="Times New Roman"/>
                <w:sz w:val="24"/>
                <w:szCs w:val="24"/>
              </w:rPr>
            </w:pPr>
            <w:r w:rsidRPr="00E001AB">
              <w:rPr>
                <w:rFonts w:ascii="Times New Roman" w:hAnsi="Times New Roman" w:cs="Times New Roman"/>
                <w:sz w:val="24"/>
                <w:szCs w:val="24"/>
              </w:rPr>
              <w:t xml:space="preserve">να αναγνωρίζουν αντιπροσωπευτικά είδη από τις βασικές κατηγορίες εκπαιδευτικών λογισμικών που διατίθενται για εκπαιδευτική χρήση (π.χ. κλειστού και ανοικτού τύπου, πολυμέσα, εγκυκλοπαίδειες, συνεργατικά περιβάλλοντα, προσομοιώσεις, κ.λπ.) </w:t>
            </w:r>
          </w:p>
          <w:p w:rsidR="00E6177F" w:rsidRPr="00E001AB" w:rsidRDefault="00E6177F" w:rsidP="00E6177F">
            <w:pPr>
              <w:pStyle w:val="a4"/>
              <w:numPr>
                <w:ilvl w:val="0"/>
                <w:numId w:val="7"/>
              </w:numPr>
              <w:spacing w:line="360" w:lineRule="auto"/>
              <w:jc w:val="both"/>
              <w:rPr>
                <w:rFonts w:ascii="Times New Roman" w:hAnsi="Times New Roman" w:cs="Times New Roman"/>
                <w:sz w:val="24"/>
                <w:szCs w:val="24"/>
              </w:rPr>
            </w:pPr>
            <w:r w:rsidRPr="00E001AB">
              <w:rPr>
                <w:rFonts w:ascii="Times New Roman" w:hAnsi="Times New Roman" w:cs="Times New Roman"/>
                <w:sz w:val="24"/>
                <w:szCs w:val="24"/>
              </w:rPr>
              <w:t xml:space="preserve">να αναγνωρίζουν αντιπροσωπευτικά εκπαιδευτικά λογισμικά για τα επιμέρους γνωστικά αντικείμενα </w:t>
            </w:r>
          </w:p>
          <w:p w:rsidR="00E6177F" w:rsidRDefault="00E6177F" w:rsidP="00E6177F">
            <w:pPr>
              <w:pStyle w:val="a4"/>
              <w:numPr>
                <w:ilvl w:val="0"/>
                <w:numId w:val="7"/>
              </w:numPr>
              <w:spacing w:line="360" w:lineRule="auto"/>
              <w:jc w:val="both"/>
              <w:rPr>
                <w:rFonts w:ascii="Times New Roman" w:hAnsi="Times New Roman" w:cs="Times New Roman"/>
                <w:sz w:val="24"/>
                <w:szCs w:val="24"/>
              </w:rPr>
            </w:pPr>
            <w:r w:rsidRPr="00E001AB">
              <w:rPr>
                <w:rFonts w:ascii="Times New Roman" w:hAnsi="Times New Roman" w:cs="Times New Roman"/>
                <w:sz w:val="24"/>
                <w:szCs w:val="24"/>
              </w:rPr>
              <w:t xml:space="preserve">να αναζητούν στο διαδίκτυο εφαρμογές και να διακρίνουν αυτές που θα τους </w:t>
            </w:r>
            <w:r w:rsidRPr="00E001AB">
              <w:rPr>
                <w:rFonts w:ascii="Times New Roman" w:hAnsi="Times New Roman" w:cs="Times New Roman"/>
                <w:sz w:val="24"/>
                <w:szCs w:val="24"/>
              </w:rPr>
              <w:lastRenderedPageBreak/>
              <w:t>φανούν χρήσιμες στην καθημερινή διδακτική τους εμπλοκή</w:t>
            </w:r>
          </w:p>
          <w:p w:rsidR="00072A2D" w:rsidRDefault="00072A2D" w:rsidP="00561D76">
            <w:pPr>
              <w:spacing w:before="60" w:after="60" w:line="276" w:lineRule="auto"/>
              <w:jc w:val="both"/>
            </w:pPr>
          </w:p>
        </w:tc>
      </w:tr>
      <w:tr w:rsidR="00072A2D" w:rsidTr="00072A2D">
        <w:tc>
          <w:tcPr>
            <w:tcW w:w="10422" w:type="dxa"/>
            <w:gridSpan w:val="17"/>
          </w:tcPr>
          <w:p w:rsidR="00072A2D" w:rsidRDefault="00072A2D" w:rsidP="00072A2D">
            <w:pPr>
              <w:spacing w:before="60" w:after="60"/>
            </w:pPr>
            <w:r>
              <w:lastRenderedPageBreak/>
              <w:t>ΣΥΝΤΟΜΗ ΠΕΡΙΓΡΑΦΗ ΥΛΟΠΟΙΗΣΗΣ (100 λέξεις)</w:t>
            </w:r>
          </w:p>
        </w:tc>
      </w:tr>
      <w:tr w:rsidR="00072A2D" w:rsidTr="00072A2D">
        <w:tc>
          <w:tcPr>
            <w:tcW w:w="10422" w:type="dxa"/>
            <w:gridSpan w:val="17"/>
          </w:tcPr>
          <w:p w:rsidR="00E6177F" w:rsidRDefault="00E6177F" w:rsidP="00E6177F">
            <w:pPr>
              <w:autoSpaceDE w:val="0"/>
              <w:autoSpaceDN w:val="0"/>
              <w:adjustRightInd w:val="0"/>
              <w:spacing w:line="360" w:lineRule="auto"/>
              <w:jc w:val="both"/>
              <w:rPr>
                <w:rFonts w:ascii="Times New Roman" w:hAnsi="Times New Roman" w:cs="Times New Roman"/>
                <w:color w:val="000000"/>
                <w:sz w:val="24"/>
                <w:szCs w:val="24"/>
              </w:rPr>
            </w:pPr>
            <w:r w:rsidRPr="0059699E">
              <w:rPr>
                <w:rFonts w:ascii="Times New Roman" w:hAnsi="Times New Roman" w:cs="Times New Roman"/>
                <w:color w:val="000000"/>
                <w:sz w:val="24"/>
                <w:szCs w:val="24"/>
              </w:rPr>
              <w:t>Η διδακτική προσέγγιση και η με</w:t>
            </w:r>
            <w:r>
              <w:rPr>
                <w:rFonts w:ascii="Times New Roman" w:hAnsi="Times New Roman" w:cs="Times New Roman"/>
                <w:color w:val="000000"/>
                <w:sz w:val="24"/>
                <w:szCs w:val="24"/>
              </w:rPr>
              <w:t>θοδολογία που επιλέχθηκε στα πλαίσια  λειτουργίας του ομίλου</w:t>
            </w:r>
            <w:r w:rsidRPr="005969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πληροφορικής</w:t>
            </w:r>
            <w:r w:rsidRPr="0059699E">
              <w:rPr>
                <w:rFonts w:ascii="Times New Roman" w:hAnsi="Times New Roman" w:cs="Times New Roman"/>
                <w:color w:val="000000"/>
                <w:sz w:val="24"/>
                <w:szCs w:val="24"/>
              </w:rPr>
              <w:t xml:space="preserve">, είχε </w:t>
            </w:r>
            <w:r w:rsidRPr="0059699E">
              <w:rPr>
                <w:rFonts w:ascii="Times New Roman" w:hAnsi="Times New Roman" w:cs="Times New Roman"/>
                <w:b/>
                <w:bCs/>
                <w:color w:val="000000"/>
                <w:sz w:val="24"/>
                <w:szCs w:val="24"/>
              </w:rPr>
              <w:t xml:space="preserve">σαφή εργαστηριακό προσανατολισμό. </w:t>
            </w:r>
            <w:r>
              <w:rPr>
                <w:rFonts w:ascii="Times New Roman" w:hAnsi="Times New Roman" w:cs="Times New Roman"/>
                <w:color w:val="000000"/>
                <w:sz w:val="24"/>
                <w:szCs w:val="24"/>
              </w:rPr>
              <w:t>Βασικοί</w:t>
            </w:r>
            <w:r w:rsidRPr="0059699E">
              <w:rPr>
                <w:rFonts w:ascii="Times New Roman" w:hAnsi="Times New Roman" w:cs="Times New Roman"/>
                <w:color w:val="000000"/>
                <w:sz w:val="24"/>
                <w:szCs w:val="24"/>
              </w:rPr>
              <w:t xml:space="preserve"> στόχοι λειτουργίας του ομίλου, αποτέλεσαν η </w:t>
            </w:r>
            <w:r w:rsidRPr="0059699E">
              <w:rPr>
                <w:rFonts w:ascii="Times New Roman" w:hAnsi="Times New Roman" w:cs="Times New Roman"/>
                <w:b/>
                <w:bCs/>
                <w:color w:val="000000"/>
                <w:sz w:val="24"/>
                <w:szCs w:val="24"/>
              </w:rPr>
              <w:t>ενεργός συμμετοχή κάθε μαθητή</w:t>
            </w:r>
            <w:r w:rsidRPr="0059699E">
              <w:rPr>
                <w:rFonts w:ascii="Times New Roman" w:hAnsi="Times New Roman" w:cs="Times New Roman"/>
                <w:color w:val="000000"/>
                <w:sz w:val="24"/>
                <w:szCs w:val="24"/>
              </w:rPr>
              <w:t>, η συνεχής αλληλ</w:t>
            </w:r>
            <w:r>
              <w:rPr>
                <w:rFonts w:ascii="Times New Roman" w:hAnsi="Times New Roman" w:cs="Times New Roman"/>
                <w:color w:val="000000"/>
                <w:sz w:val="24"/>
                <w:szCs w:val="24"/>
              </w:rPr>
              <w:t>επίδραση και η συνεργασία με το</w:t>
            </w:r>
            <w:r w:rsidRPr="0059699E">
              <w:rPr>
                <w:rFonts w:ascii="Times New Roman" w:hAnsi="Times New Roman" w:cs="Times New Roman"/>
                <w:color w:val="000000"/>
                <w:sz w:val="24"/>
                <w:szCs w:val="24"/>
              </w:rPr>
              <w:t xml:space="preserve"> διδάσκοντα και, κυρίως, με τους συμμαθητές του. Στόχοι, οι οποίοι όπως αποδείχτηκε,</w:t>
            </w:r>
            <w:r>
              <w:rPr>
                <w:rFonts w:ascii="Times New Roman" w:hAnsi="Times New Roman" w:cs="Times New Roman"/>
                <w:color w:val="000000"/>
                <w:sz w:val="24"/>
                <w:szCs w:val="24"/>
              </w:rPr>
              <w:t xml:space="preserve"> επετεύχθησαν σε ιδιαίτερα μεγάλο</w:t>
            </w:r>
            <w:r w:rsidRPr="0059699E">
              <w:rPr>
                <w:rFonts w:ascii="Times New Roman" w:hAnsi="Times New Roman" w:cs="Times New Roman"/>
                <w:color w:val="000000"/>
                <w:sz w:val="24"/>
                <w:szCs w:val="24"/>
              </w:rPr>
              <w:t xml:space="preserve"> βαθμό.</w:t>
            </w:r>
          </w:p>
          <w:p w:rsidR="00E6177F" w:rsidRPr="0059699E" w:rsidRDefault="00E6177F" w:rsidP="00E6177F">
            <w:pPr>
              <w:autoSpaceDE w:val="0"/>
              <w:autoSpaceDN w:val="0"/>
              <w:adjustRightInd w:val="0"/>
              <w:spacing w:line="360" w:lineRule="auto"/>
              <w:jc w:val="both"/>
              <w:rPr>
                <w:rFonts w:ascii="Times New Roman" w:hAnsi="Times New Roman" w:cs="Times New Roman"/>
                <w:color w:val="000000"/>
                <w:sz w:val="24"/>
                <w:szCs w:val="24"/>
              </w:rPr>
            </w:pPr>
          </w:p>
          <w:p w:rsidR="00E6177F" w:rsidRDefault="00E6177F" w:rsidP="00E6177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Το εργαστήριο π</w:t>
            </w:r>
            <w:r w:rsidRPr="0059699E">
              <w:rPr>
                <w:rFonts w:ascii="Times New Roman" w:hAnsi="Times New Roman" w:cs="Times New Roman"/>
                <w:color w:val="000000"/>
                <w:sz w:val="24"/>
                <w:szCs w:val="24"/>
              </w:rPr>
              <w:t xml:space="preserve">ληροφορικής, αποτέλεσε το βασικό χώρο στον οποίο εργάστηκαν οι μαθητές, προκειμένου να υλοποιηθεί το πρόγραμμα του ομίλου. Το εργαστήριο αποτέλεσε χώρο μελέτης, έρευνας, ενεργητικής συμμετοχής και συνεργασίας. Με τον τρόπο αυτό δημιουργήθηκε το κατάλληλο περιβάλλον, μέσα στο οποίο ενθαρρύνθηκε και </w:t>
            </w:r>
            <w:r w:rsidRPr="0059699E">
              <w:rPr>
                <w:rFonts w:ascii="Times New Roman" w:hAnsi="Times New Roman" w:cs="Times New Roman"/>
                <w:sz w:val="24"/>
                <w:szCs w:val="24"/>
              </w:rPr>
              <w:t>ευνοήθηκε η διερευνητική προσέγγιση των νέων γνώσεων, η αλληλεπιδραστική και συνεργατική μάθηση, καθώς η αυτενέργεια και η δημιουργικότητα των μαθητών.</w:t>
            </w:r>
          </w:p>
          <w:p w:rsidR="00E6177F" w:rsidRPr="0059699E" w:rsidRDefault="00E6177F" w:rsidP="00E6177F">
            <w:pPr>
              <w:autoSpaceDE w:val="0"/>
              <w:autoSpaceDN w:val="0"/>
              <w:adjustRightInd w:val="0"/>
              <w:spacing w:line="360" w:lineRule="auto"/>
              <w:jc w:val="both"/>
              <w:rPr>
                <w:rFonts w:ascii="Times New Roman" w:hAnsi="Times New Roman" w:cs="Times New Roman"/>
                <w:color w:val="000000"/>
                <w:sz w:val="24"/>
                <w:szCs w:val="24"/>
              </w:rPr>
            </w:pPr>
          </w:p>
          <w:p w:rsidR="00E6177F" w:rsidRDefault="00E6177F" w:rsidP="00E6177F">
            <w:pPr>
              <w:autoSpaceDE w:val="0"/>
              <w:autoSpaceDN w:val="0"/>
              <w:adjustRightInd w:val="0"/>
              <w:spacing w:line="360" w:lineRule="auto"/>
              <w:jc w:val="both"/>
              <w:rPr>
                <w:rFonts w:ascii="Times New Roman" w:hAnsi="Times New Roman" w:cs="Times New Roman"/>
                <w:color w:val="000000"/>
                <w:sz w:val="24"/>
                <w:szCs w:val="24"/>
              </w:rPr>
            </w:pPr>
            <w:r w:rsidRPr="0059699E">
              <w:rPr>
                <w:rFonts w:ascii="Times New Roman" w:hAnsi="Times New Roman" w:cs="Times New Roman"/>
                <w:color w:val="000000"/>
                <w:sz w:val="24"/>
                <w:szCs w:val="24"/>
              </w:rPr>
              <w:t>Το πλαίσιο λειτουργίας του ομίλου συνίσταται σε τέσσερις διαστάσεις (συνιστώσες):</w:t>
            </w:r>
          </w:p>
          <w:tbl>
            <w:tblPr>
              <w:tblStyle w:val="a3"/>
              <w:tblW w:w="0" w:type="auto"/>
              <w:jc w:val="center"/>
              <w:tblLayout w:type="fixed"/>
              <w:tblLook w:val="04A0" w:firstRow="1" w:lastRow="0" w:firstColumn="1" w:lastColumn="0" w:noHBand="0" w:noVBand="1"/>
            </w:tblPr>
            <w:tblGrid>
              <w:gridCol w:w="8926"/>
            </w:tblGrid>
            <w:tr w:rsidR="00E6177F" w:rsidTr="00556011">
              <w:trPr>
                <w:jc w:val="center"/>
              </w:trPr>
              <w:tc>
                <w:tcPr>
                  <w:tcW w:w="8926" w:type="dxa"/>
                  <w:shd w:val="clear" w:color="auto" w:fill="B8CCE4" w:themeFill="accent1" w:themeFillTint="66"/>
                </w:tcPr>
                <w:p w:rsidR="00E6177F" w:rsidRPr="00E001AB" w:rsidRDefault="00E6177F" w:rsidP="00E6177F">
                  <w:pPr>
                    <w:numPr>
                      <w:ilvl w:val="0"/>
                      <w:numId w:val="8"/>
                    </w:numPr>
                    <w:autoSpaceDE w:val="0"/>
                    <w:autoSpaceDN w:val="0"/>
                    <w:adjustRightInd w:val="0"/>
                    <w:spacing w:line="360" w:lineRule="auto"/>
                    <w:jc w:val="both"/>
                    <w:rPr>
                      <w:rFonts w:ascii="Times New Roman" w:hAnsi="Times New Roman" w:cs="Times New Roman"/>
                      <w:color w:val="000000"/>
                      <w:szCs w:val="24"/>
                    </w:rPr>
                  </w:pPr>
                  <w:r w:rsidRPr="00E001AB">
                    <w:rPr>
                      <w:rFonts w:ascii="Times New Roman" w:hAnsi="Times New Roman" w:cs="Times New Roman"/>
                      <w:b/>
                      <w:bCs/>
                      <w:color w:val="000000"/>
                      <w:szCs w:val="24"/>
                    </w:rPr>
                    <w:t xml:space="preserve">Τεχνολογική: </w:t>
                  </w:r>
                  <w:r w:rsidRPr="00E001AB">
                    <w:rPr>
                      <w:rFonts w:ascii="Times New Roman" w:hAnsi="Times New Roman" w:cs="Times New Roman"/>
                      <w:color w:val="000000"/>
                      <w:szCs w:val="24"/>
                    </w:rPr>
                    <w:t xml:space="preserve">Περιλαμβάνει τεχνικές γνώσεις που αφορούν σε θεμελιώδεις έννοιες των Η/Υ (π.χ. υλικό, λογισμικό, αρχείο, δίκτυο κ.λπ.) και ικανότητες χρήσης βασικών περιβαλλόντων των Η/Υ (εκπαιδευτικό λογισμικό, επεξεργασία κειμένου, υπηρεσίες Διαδικτύου κ.λπ.). </w:t>
                  </w:r>
                </w:p>
              </w:tc>
            </w:tr>
            <w:tr w:rsidR="00E6177F" w:rsidTr="00556011">
              <w:trPr>
                <w:jc w:val="center"/>
              </w:trPr>
              <w:tc>
                <w:tcPr>
                  <w:tcW w:w="8926" w:type="dxa"/>
                  <w:shd w:val="clear" w:color="auto" w:fill="B8CCE4" w:themeFill="accent1" w:themeFillTint="66"/>
                </w:tcPr>
                <w:p w:rsidR="00E6177F" w:rsidRPr="00E001AB" w:rsidRDefault="00E6177F" w:rsidP="00E6177F">
                  <w:pPr>
                    <w:numPr>
                      <w:ilvl w:val="0"/>
                      <w:numId w:val="8"/>
                    </w:numPr>
                    <w:autoSpaceDE w:val="0"/>
                    <w:autoSpaceDN w:val="0"/>
                    <w:adjustRightInd w:val="0"/>
                    <w:spacing w:line="360" w:lineRule="auto"/>
                    <w:jc w:val="both"/>
                    <w:rPr>
                      <w:rFonts w:ascii="Times New Roman" w:hAnsi="Times New Roman" w:cs="Times New Roman"/>
                      <w:color w:val="000000"/>
                      <w:szCs w:val="24"/>
                    </w:rPr>
                  </w:pPr>
                  <w:r w:rsidRPr="00E001AB">
                    <w:rPr>
                      <w:rFonts w:ascii="Times New Roman" w:hAnsi="Times New Roman" w:cs="Times New Roman"/>
                      <w:b/>
                      <w:bCs/>
                      <w:color w:val="000000"/>
                      <w:szCs w:val="24"/>
                    </w:rPr>
                    <w:t xml:space="preserve">Γνωστική: </w:t>
                  </w:r>
                  <w:r w:rsidRPr="00E001AB">
                    <w:rPr>
                      <w:rFonts w:ascii="Times New Roman" w:hAnsi="Times New Roman" w:cs="Times New Roman"/>
                      <w:color w:val="000000"/>
                      <w:szCs w:val="24"/>
                    </w:rPr>
                    <w:t xml:space="preserve">Περιγράφει τις θεμελιώδεις δεξιότητες αξιοποίησης των Η/Υ ως εργαλεία έρευνας, δημιουργίας, επικοινωνίας και μάθησης στα πλαίσια όλων των εκφάνσεων της ζωής των μαθητών. </w:t>
                  </w:r>
                </w:p>
              </w:tc>
            </w:tr>
            <w:tr w:rsidR="00E6177F" w:rsidTr="00556011">
              <w:trPr>
                <w:jc w:val="center"/>
              </w:trPr>
              <w:tc>
                <w:tcPr>
                  <w:tcW w:w="8926" w:type="dxa"/>
                  <w:shd w:val="clear" w:color="auto" w:fill="B8CCE4" w:themeFill="accent1" w:themeFillTint="66"/>
                </w:tcPr>
                <w:p w:rsidR="00E6177F" w:rsidRPr="00E001AB" w:rsidRDefault="00E6177F" w:rsidP="00E6177F">
                  <w:pPr>
                    <w:numPr>
                      <w:ilvl w:val="0"/>
                      <w:numId w:val="8"/>
                    </w:numPr>
                    <w:autoSpaceDE w:val="0"/>
                    <w:autoSpaceDN w:val="0"/>
                    <w:adjustRightInd w:val="0"/>
                    <w:spacing w:line="360" w:lineRule="auto"/>
                    <w:jc w:val="both"/>
                    <w:rPr>
                      <w:rFonts w:ascii="Times New Roman" w:hAnsi="Times New Roman" w:cs="Times New Roman"/>
                      <w:color w:val="000000"/>
                      <w:szCs w:val="24"/>
                    </w:rPr>
                  </w:pPr>
                  <w:r w:rsidRPr="00E001AB">
                    <w:rPr>
                      <w:rFonts w:ascii="Times New Roman" w:hAnsi="Times New Roman" w:cs="Times New Roman"/>
                      <w:b/>
                      <w:bCs/>
                      <w:color w:val="000000"/>
                      <w:szCs w:val="24"/>
                    </w:rPr>
                    <w:t xml:space="preserve">Επίλυση προβλήματος (problem solving): </w:t>
                  </w:r>
                  <w:r w:rsidRPr="00E001AB">
                    <w:rPr>
                      <w:rFonts w:ascii="Times New Roman" w:hAnsi="Times New Roman" w:cs="Times New Roman"/>
                      <w:color w:val="000000"/>
                      <w:szCs w:val="24"/>
                    </w:rPr>
                    <w:t xml:space="preserve">Αφορά στην εφαρμογή και ολοκλήρωση των τεχνικών και γνωστικών δεξιοτήτων με στόχο την επίλυση προβλημάτων. Στο ανώτατο επίπεδο, ο άξονας αυτός καταγράφει δεξιότητες δημιουργικότητας, καινοτομίας και αλλαγής στάσεων και κοινωνικών συμπεριφορών για τις ΤΠΕ και το ψηφιακό γραμματισμό. </w:t>
                  </w:r>
                </w:p>
              </w:tc>
            </w:tr>
            <w:tr w:rsidR="00E6177F" w:rsidTr="00556011">
              <w:trPr>
                <w:jc w:val="center"/>
              </w:trPr>
              <w:tc>
                <w:tcPr>
                  <w:tcW w:w="8926" w:type="dxa"/>
                  <w:shd w:val="clear" w:color="auto" w:fill="B8CCE4" w:themeFill="accent1" w:themeFillTint="66"/>
                </w:tcPr>
                <w:p w:rsidR="00E6177F" w:rsidRPr="00E001AB" w:rsidRDefault="00E6177F" w:rsidP="00E6177F">
                  <w:pPr>
                    <w:numPr>
                      <w:ilvl w:val="0"/>
                      <w:numId w:val="8"/>
                    </w:numPr>
                    <w:spacing w:line="360" w:lineRule="auto"/>
                    <w:jc w:val="both"/>
                    <w:rPr>
                      <w:rFonts w:ascii="Times New Roman" w:hAnsi="Times New Roman" w:cs="Times New Roman"/>
                      <w:color w:val="000000"/>
                      <w:szCs w:val="24"/>
                    </w:rPr>
                  </w:pPr>
                  <w:r w:rsidRPr="00E001AB">
                    <w:rPr>
                      <w:rFonts w:ascii="Times New Roman" w:hAnsi="Times New Roman" w:cs="Times New Roman"/>
                      <w:b/>
                      <w:bCs/>
                      <w:szCs w:val="24"/>
                    </w:rPr>
                    <w:t xml:space="preserve">Κοινωνικές δεξιότητες: </w:t>
                  </w:r>
                  <w:r w:rsidRPr="00E001AB">
                    <w:rPr>
                      <w:rFonts w:ascii="Times New Roman" w:hAnsi="Times New Roman" w:cs="Times New Roman"/>
                      <w:szCs w:val="24"/>
                    </w:rPr>
                    <w:t>Οι μαθητές αναπτύσσουν επίσης εκείνες τις κοινωνικές στάσεις και δεξιότητες που διαμορφώνουν τη σύγχρονη ψηφιακή κουλτούρα. Η διάσταση αυτή διατρέχει οριζόντια όλες τις θεματικές ενότητες και αφορά σε ζητήματα ηλεκτρονικής ασφάλειας, προστασίας προσωπικών δεδομένων, πληροφορικής ηθικής και δεοντολογίας, σε κώδικες διαχείρισης και αξιοποίησης πληροφοριών από πηγές κ.λπ.</w:t>
                  </w:r>
                </w:p>
              </w:tc>
            </w:tr>
          </w:tbl>
          <w:p w:rsidR="00E6177F" w:rsidRDefault="00E6177F" w:rsidP="00E6177F">
            <w:pPr>
              <w:spacing w:line="360" w:lineRule="auto"/>
              <w:jc w:val="both"/>
              <w:rPr>
                <w:rFonts w:ascii="Times New Roman" w:hAnsi="Times New Roman" w:cs="Times New Roman"/>
                <w:sz w:val="24"/>
                <w:szCs w:val="24"/>
              </w:rPr>
            </w:pPr>
            <w:r w:rsidRPr="0059699E">
              <w:rPr>
                <w:rFonts w:ascii="Times New Roman" w:hAnsi="Times New Roman" w:cs="Times New Roman"/>
                <w:sz w:val="24"/>
                <w:szCs w:val="24"/>
              </w:rPr>
              <w:t>Οι τέσσερις αυτές διαστάσεις, καθώς και τα ιδιαίτερα χαρακτηριστικά τους, αποτέλεσαν βασικό</w:t>
            </w:r>
            <w:r>
              <w:rPr>
                <w:rFonts w:ascii="Times New Roman" w:hAnsi="Times New Roman" w:cs="Times New Roman"/>
                <w:sz w:val="24"/>
                <w:szCs w:val="24"/>
              </w:rPr>
              <w:t xml:space="preserve"> πυλώνα λειτουργίας του ομίλου.</w:t>
            </w:r>
          </w:p>
          <w:p w:rsidR="00E6177F" w:rsidRDefault="00E6177F" w:rsidP="00E6177F">
            <w:pPr>
              <w:jc w:val="both"/>
              <w:rPr>
                <w:rFonts w:ascii="Times New Roman" w:hAnsi="Times New Roman" w:cs="Times New Roman"/>
                <w:sz w:val="24"/>
                <w:szCs w:val="24"/>
              </w:rPr>
            </w:pPr>
          </w:p>
          <w:p w:rsidR="00E6177F" w:rsidRDefault="00E6177F" w:rsidP="00E6177F">
            <w:pPr>
              <w:spacing w:line="360" w:lineRule="auto"/>
              <w:jc w:val="both"/>
              <w:rPr>
                <w:rFonts w:ascii="Times New Roman" w:hAnsi="Times New Roman" w:cs="Times New Roman"/>
                <w:sz w:val="24"/>
                <w:szCs w:val="24"/>
              </w:rPr>
            </w:pPr>
            <w:r w:rsidRPr="0059699E">
              <w:rPr>
                <w:rFonts w:ascii="Times New Roman" w:hAnsi="Times New Roman" w:cs="Times New Roman"/>
                <w:sz w:val="24"/>
                <w:szCs w:val="24"/>
              </w:rPr>
              <w:t>Οι δραστηριότητες που υλοποιήθηκαν από τους μαθητές στον</w:t>
            </w:r>
            <w:r>
              <w:rPr>
                <w:rFonts w:ascii="Times New Roman" w:hAnsi="Times New Roman" w:cs="Times New Roman"/>
                <w:sz w:val="24"/>
                <w:szCs w:val="24"/>
              </w:rPr>
              <w:t xml:space="preserve"> ηλεκτρονικό</w:t>
            </w:r>
            <w:r w:rsidRPr="0059699E">
              <w:rPr>
                <w:rFonts w:ascii="Times New Roman" w:hAnsi="Times New Roman" w:cs="Times New Roman"/>
                <w:sz w:val="24"/>
                <w:szCs w:val="24"/>
              </w:rPr>
              <w:t xml:space="preserve"> υπολογιστή,  ήταν κλιμακούμενης δυσκολίας και στόχευαν στη συνδυασμένη ανάπτυξη τεχνικών, γνωστικών και </w:t>
            </w:r>
            <w:r w:rsidRPr="0059699E">
              <w:rPr>
                <w:rFonts w:ascii="Times New Roman" w:hAnsi="Times New Roman" w:cs="Times New Roman"/>
                <w:sz w:val="24"/>
                <w:szCs w:val="24"/>
              </w:rPr>
              <w:lastRenderedPageBreak/>
              <w:t xml:space="preserve">κοινωνικών ικανοτήτων με στόχο την επίλυση προβλημάτων από το σχολικό πρόγραμμα σπουδών και την κοινωνική ζωή των μαθητών. </w:t>
            </w:r>
            <w:r w:rsidRPr="0059699E">
              <w:rPr>
                <w:rFonts w:ascii="Times New Roman" w:hAnsi="Times New Roman" w:cs="Times New Roman"/>
                <w:color w:val="000000"/>
                <w:sz w:val="24"/>
                <w:szCs w:val="24"/>
              </w:rPr>
              <w:t xml:space="preserve">Οι θεματικές ενότητες του ομίλου σχεδιάστηκαν με τέτοιο τρόπο, ώστε οι μαθησιακοί στόχοι να ανταποκρίνονται στο βαθμό ετοιμότητας και ανάπτυξης των μαθητών. </w:t>
            </w:r>
            <w:r w:rsidRPr="0059699E">
              <w:rPr>
                <w:rFonts w:ascii="Times New Roman" w:hAnsi="Times New Roman" w:cs="Times New Roman"/>
                <w:sz w:val="24"/>
                <w:szCs w:val="24"/>
              </w:rPr>
              <w:tab/>
            </w:r>
          </w:p>
          <w:p w:rsidR="00072A2D" w:rsidRDefault="004D6FC6" w:rsidP="00CD0177">
            <w:pPr>
              <w:spacing w:line="276" w:lineRule="auto"/>
              <w:jc w:val="both"/>
            </w:pPr>
            <w:r w:rsidRPr="00CD0177">
              <w:rPr>
                <w:rFonts w:cs="Times New Roman"/>
                <w:szCs w:val="24"/>
              </w:rPr>
              <w:t xml:space="preserve"> </w:t>
            </w:r>
          </w:p>
        </w:tc>
      </w:tr>
      <w:tr w:rsidR="00072A2D" w:rsidTr="00072A2D">
        <w:tc>
          <w:tcPr>
            <w:tcW w:w="10422" w:type="dxa"/>
            <w:gridSpan w:val="17"/>
          </w:tcPr>
          <w:p w:rsidR="00072A2D" w:rsidRDefault="00072A2D" w:rsidP="00FA53C9">
            <w:pPr>
              <w:spacing w:before="60" w:after="60"/>
            </w:pPr>
            <w:r>
              <w:lastRenderedPageBreak/>
              <w:t>ΑΠΟΤΕΛΕΣΜΑΤΑ</w:t>
            </w:r>
            <w:r w:rsidR="00B71817">
              <w:t xml:space="preserve">- </w:t>
            </w:r>
            <w:r w:rsidR="00FA53C9">
              <w:t>ΠΡΟΤΑΣΕΙΣ</w:t>
            </w:r>
            <w:r>
              <w:t xml:space="preserve"> (</w:t>
            </w:r>
            <w:r w:rsidR="00FA53C9">
              <w:t>100</w:t>
            </w:r>
            <w:r>
              <w:t xml:space="preserve"> λέξεις)</w:t>
            </w:r>
          </w:p>
        </w:tc>
      </w:tr>
      <w:tr w:rsidR="00072A2D" w:rsidTr="00072A2D">
        <w:tc>
          <w:tcPr>
            <w:tcW w:w="10422" w:type="dxa"/>
            <w:gridSpan w:val="17"/>
          </w:tcPr>
          <w:p w:rsidR="00E6177F" w:rsidRDefault="00E6177F" w:rsidP="00E6177F">
            <w:pPr>
              <w:pStyle w:val="Default"/>
              <w:spacing w:line="360" w:lineRule="auto"/>
              <w:jc w:val="both"/>
              <w:rPr>
                <w:rFonts w:ascii="Times New Roman" w:hAnsi="Times New Roman" w:cs="Times New Roman"/>
              </w:rPr>
            </w:pPr>
            <w:r>
              <w:rPr>
                <w:rFonts w:ascii="Times New Roman" w:hAnsi="Times New Roman" w:cs="Times New Roman"/>
              </w:rPr>
              <w:t>Οι αρχικοί στόχοι, όπως περιγράφονται παραπάνω σε προηγούμενο κεφάλαιο, καθώς και ο</w:t>
            </w:r>
            <w:r w:rsidRPr="0059699E">
              <w:rPr>
                <w:rFonts w:ascii="Times New Roman" w:hAnsi="Times New Roman" w:cs="Times New Roman"/>
              </w:rPr>
              <w:t xml:space="preserve"> </w:t>
            </w:r>
            <w:r>
              <w:rPr>
                <w:rFonts w:ascii="Times New Roman" w:hAnsi="Times New Roman" w:cs="Times New Roman"/>
              </w:rPr>
              <w:t xml:space="preserve">επιμέρους </w:t>
            </w:r>
            <w:r w:rsidRPr="0059699E">
              <w:rPr>
                <w:rFonts w:ascii="Times New Roman" w:hAnsi="Times New Roman" w:cs="Times New Roman"/>
                <w:b/>
              </w:rPr>
              <w:t>σκοπός</w:t>
            </w:r>
            <w:r w:rsidRPr="0059699E">
              <w:rPr>
                <w:rFonts w:ascii="Times New Roman" w:hAnsi="Times New Roman" w:cs="Times New Roman"/>
              </w:rPr>
              <w:t xml:space="preserve"> του ομίλου, ο οποίος είναι, όλοι οι </w:t>
            </w:r>
            <w:r w:rsidRPr="0059699E">
              <w:rPr>
                <w:rFonts w:ascii="Times New Roman" w:hAnsi="Times New Roman" w:cs="Times New Roman"/>
                <w:bCs/>
              </w:rPr>
              <w:t xml:space="preserve">μαθητές </w:t>
            </w:r>
            <w:r w:rsidRPr="0059699E">
              <w:rPr>
                <w:rFonts w:ascii="Times New Roman" w:hAnsi="Times New Roman" w:cs="Times New Roman"/>
              </w:rPr>
              <w:t>να έχουν τις ευκαιρίες να αναπτύξουν τουλάχιστον τις προτεινόμενες ικανότητες (</w:t>
            </w:r>
            <w:r w:rsidRPr="0059699E">
              <w:rPr>
                <w:rFonts w:ascii="Times New Roman" w:hAnsi="Times New Roman" w:cs="Times New Roman"/>
                <w:bCs/>
              </w:rPr>
              <w:t>γνώσεις, δεξιότητες και στάσεις</w:t>
            </w:r>
            <w:r w:rsidRPr="0059699E">
              <w:rPr>
                <w:rFonts w:ascii="Times New Roman" w:hAnsi="Times New Roman" w:cs="Times New Roman"/>
              </w:rPr>
              <w:t>) που</w:t>
            </w:r>
            <w:r>
              <w:rPr>
                <w:rFonts w:ascii="Times New Roman" w:hAnsi="Times New Roman" w:cs="Times New Roman"/>
              </w:rPr>
              <w:t xml:space="preserve"> σχετίζονται με τον πληροφορικό γραμματισμό και </w:t>
            </w:r>
            <w:r w:rsidRPr="0059699E">
              <w:rPr>
                <w:rFonts w:ascii="Times New Roman" w:hAnsi="Times New Roman" w:cs="Times New Roman"/>
              </w:rPr>
              <w:t>τις ΤΠΕ, θεωρούμε, ότι επετεύχθη</w:t>
            </w:r>
            <w:r w:rsidRPr="00F6712D">
              <w:rPr>
                <w:rFonts w:ascii="Times New Roman" w:hAnsi="Times New Roman" w:cs="Times New Roman"/>
              </w:rPr>
              <w:t xml:space="preserve"> </w:t>
            </w:r>
            <w:r>
              <w:rPr>
                <w:rFonts w:ascii="Times New Roman" w:hAnsi="Times New Roman" w:cs="Times New Roman"/>
              </w:rPr>
              <w:t xml:space="preserve">σαν </w:t>
            </w:r>
            <w:r w:rsidRPr="0059699E">
              <w:rPr>
                <w:rFonts w:ascii="Times New Roman" w:hAnsi="Times New Roman" w:cs="Times New Roman"/>
              </w:rPr>
              <w:t xml:space="preserve"> σε</w:t>
            </w:r>
            <w:r>
              <w:rPr>
                <w:rFonts w:ascii="Times New Roman" w:hAnsi="Times New Roman" w:cs="Times New Roman"/>
              </w:rPr>
              <w:t xml:space="preserve"> ιδιαίτερα μεγάλο βαθμό κατά τη διάρκεια της δεύτερης</w:t>
            </w:r>
            <w:r w:rsidRPr="0059699E">
              <w:rPr>
                <w:rFonts w:ascii="Times New Roman" w:hAnsi="Times New Roman" w:cs="Times New Roman"/>
              </w:rPr>
              <w:t xml:space="preserve"> φάσης λειτουργίας  του ομίλου.</w:t>
            </w:r>
          </w:p>
          <w:p w:rsidR="00E6177F" w:rsidRPr="0059699E" w:rsidRDefault="00E6177F" w:rsidP="00E6177F">
            <w:pPr>
              <w:pStyle w:val="Default"/>
              <w:spacing w:line="360" w:lineRule="auto"/>
              <w:jc w:val="both"/>
              <w:rPr>
                <w:rFonts w:ascii="Times New Roman" w:hAnsi="Times New Roman" w:cs="Times New Roman"/>
              </w:rPr>
            </w:pPr>
          </w:p>
          <w:p w:rsidR="00E6177F" w:rsidRPr="00871B5B" w:rsidRDefault="00E6177F" w:rsidP="00E6177F">
            <w:pPr>
              <w:tabs>
                <w:tab w:val="center" w:pos="4153"/>
                <w:tab w:val="left" w:pos="5175"/>
              </w:tabs>
              <w:spacing w:line="360" w:lineRule="auto"/>
              <w:jc w:val="both"/>
              <w:rPr>
                <w:rFonts w:ascii="Times New Roman" w:hAnsi="Times New Roman" w:cs="Times New Roman"/>
                <w:sz w:val="24"/>
                <w:szCs w:val="24"/>
              </w:rPr>
            </w:pPr>
            <w:r w:rsidRPr="0059699E">
              <w:rPr>
                <w:rFonts w:ascii="Times New Roman" w:hAnsi="Times New Roman" w:cs="Times New Roman"/>
                <w:color w:val="000000"/>
                <w:sz w:val="24"/>
                <w:szCs w:val="24"/>
              </w:rPr>
              <w:t xml:space="preserve">Το παραπάνω συμπέρασμα, </w:t>
            </w:r>
            <w:r>
              <w:rPr>
                <w:rFonts w:ascii="Times New Roman" w:hAnsi="Times New Roman" w:cs="Times New Roman"/>
                <w:color w:val="000000"/>
                <w:sz w:val="24"/>
                <w:szCs w:val="24"/>
              </w:rPr>
              <w:t>συνάγεται</w:t>
            </w:r>
            <w:r w:rsidRPr="0059699E">
              <w:rPr>
                <w:rFonts w:ascii="Times New Roman" w:hAnsi="Times New Roman" w:cs="Times New Roman"/>
                <w:color w:val="000000"/>
                <w:sz w:val="24"/>
                <w:szCs w:val="24"/>
              </w:rPr>
              <w:t xml:space="preserve"> μέσω τη</w:t>
            </w:r>
            <w:r>
              <w:rPr>
                <w:rFonts w:ascii="Times New Roman" w:hAnsi="Times New Roman" w:cs="Times New Roman"/>
                <w:color w:val="000000"/>
                <w:sz w:val="24"/>
                <w:szCs w:val="24"/>
              </w:rPr>
              <w:t>ς αξιολόγησης, στην οποία προέβει</w:t>
            </w:r>
            <w:r w:rsidRPr="0059699E">
              <w:rPr>
                <w:rFonts w:ascii="Times New Roman" w:hAnsi="Times New Roman" w:cs="Times New Roman"/>
                <w:color w:val="000000"/>
                <w:sz w:val="24"/>
                <w:szCs w:val="24"/>
              </w:rPr>
              <w:t xml:space="preserve"> ο εκπαιδευτικός,</w:t>
            </w:r>
            <w:r>
              <w:rPr>
                <w:rFonts w:ascii="Times New Roman" w:hAnsi="Times New Roman" w:cs="Times New Roman"/>
                <w:sz w:val="24"/>
                <w:szCs w:val="24"/>
              </w:rPr>
              <w:t xml:space="preserve"> αξιοποιώντας δεδομένα που προέκυψαν</w:t>
            </w:r>
            <w:r w:rsidRPr="0059699E">
              <w:rPr>
                <w:rFonts w:ascii="Times New Roman" w:hAnsi="Times New Roman" w:cs="Times New Roman"/>
                <w:sz w:val="24"/>
                <w:szCs w:val="24"/>
              </w:rPr>
              <w:t xml:space="preserve"> από ποικίλες </w:t>
            </w:r>
            <w:r>
              <w:rPr>
                <w:rFonts w:ascii="Times New Roman" w:hAnsi="Times New Roman" w:cs="Times New Roman"/>
                <w:sz w:val="24"/>
                <w:szCs w:val="24"/>
              </w:rPr>
              <w:t>δραστηριότητες</w:t>
            </w:r>
            <w:r w:rsidRPr="0059699E">
              <w:rPr>
                <w:rFonts w:ascii="Times New Roman" w:hAnsi="Times New Roman" w:cs="Times New Roman"/>
                <w:sz w:val="24"/>
                <w:szCs w:val="24"/>
              </w:rPr>
              <w:t xml:space="preserve">, όπως ασκήσεις, </w:t>
            </w:r>
            <w:r>
              <w:rPr>
                <w:rFonts w:ascii="Times New Roman" w:hAnsi="Times New Roman" w:cs="Times New Roman"/>
                <w:sz w:val="24"/>
                <w:szCs w:val="24"/>
              </w:rPr>
              <w:t>πειραματικές προσεγγίσεις</w:t>
            </w:r>
            <w:r w:rsidRPr="0059699E">
              <w:rPr>
                <w:rFonts w:ascii="Times New Roman" w:hAnsi="Times New Roman" w:cs="Times New Roman"/>
                <w:sz w:val="24"/>
                <w:szCs w:val="24"/>
              </w:rPr>
              <w:t xml:space="preserve"> και σχέδια έρευνας.</w:t>
            </w:r>
          </w:p>
          <w:p w:rsidR="00E6177F" w:rsidRDefault="00E6177F" w:rsidP="00E6177F">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Η</w:t>
            </w:r>
            <w:r w:rsidRPr="0059699E">
              <w:rPr>
                <w:rFonts w:ascii="Times New Roman" w:hAnsi="Times New Roman" w:cs="Times New Roman"/>
                <w:color w:val="000000"/>
                <w:sz w:val="24"/>
                <w:szCs w:val="24"/>
              </w:rPr>
              <w:t xml:space="preserve"> χρήση της </w:t>
            </w:r>
            <w:r>
              <w:rPr>
                <w:rFonts w:ascii="Times New Roman" w:hAnsi="Times New Roman" w:cs="Times New Roman"/>
                <w:b/>
                <w:bCs/>
                <w:color w:val="000000"/>
                <w:sz w:val="24"/>
                <w:szCs w:val="24"/>
              </w:rPr>
              <w:t>σπειροειδούς προσέγγισης</w:t>
            </w:r>
            <w:r w:rsidRPr="0059699E">
              <w:rPr>
                <w:rFonts w:ascii="Times New Roman" w:hAnsi="Times New Roman" w:cs="Times New Roman"/>
                <w:b/>
                <w:bCs/>
                <w:color w:val="000000"/>
                <w:sz w:val="24"/>
                <w:szCs w:val="24"/>
              </w:rPr>
              <w:t xml:space="preserve"> </w:t>
            </w:r>
            <w:r w:rsidRPr="0059699E">
              <w:rPr>
                <w:rFonts w:ascii="Times New Roman" w:hAnsi="Times New Roman" w:cs="Times New Roman"/>
                <w:bCs/>
                <w:color w:val="000000"/>
                <w:sz w:val="24"/>
                <w:szCs w:val="24"/>
              </w:rPr>
              <w:t>προκειμένου να είναι εφικτό να επανέρθει ο διδάσκων σε</w:t>
            </w:r>
            <w:r>
              <w:rPr>
                <w:rFonts w:ascii="Times New Roman" w:hAnsi="Times New Roman" w:cs="Times New Roman"/>
                <w:bCs/>
                <w:color w:val="000000"/>
                <w:sz w:val="24"/>
                <w:szCs w:val="24"/>
              </w:rPr>
              <w:t xml:space="preserve"> προηγούμενες θεματικές ενότητες,</w:t>
            </w:r>
            <w:r w:rsidRPr="0059699E">
              <w:rPr>
                <w:rFonts w:ascii="Times New Roman" w:hAnsi="Times New Roman" w:cs="Times New Roman"/>
                <w:bCs/>
                <w:color w:val="000000"/>
                <w:sz w:val="24"/>
                <w:szCs w:val="24"/>
              </w:rPr>
              <w:t xml:space="preserve"> των οποίων τα αντικείμενα κρίνονται αναγκαία για την ομαλή συνέχεια της εκπαιδευτικής διαδικασίας, αποδείχτηκε ιδιαίτερα πετυχημένη αλλά και απαραίτητη.</w:t>
            </w:r>
            <w:r>
              <w:rPr>
                <w:rFonts w:ascii="Times New Roman" w:hAnsi="Times New Roman" w:cs="Times New Roman"/>
                <w:bCs/>
                <w:color w:val="000000"/>
                <w:sz w:val="24"/>
                <w:szCs w:val="24"/>
              </w:rPr>
              <w:t xml:space="preserve"> </w:t>
            </w:r>
            <w:r w:rsidRPr="00443C57">
              <w:rPr>
                <w:rFonts w:ascii="Times New Roman" w:hAnsi="Times New Roman" w:cs="Times New Roman"/>
                <w:sz w:val="24"/>
                <w:szCs w:val="24"/>
              </w:rPr>
              <w:t xml:space="preserve">Αξιολογώντας </w:t>
            </w:r>
            <w:r>
              <w:rPr>
                <w:rFonts w:ascii="Times New Roman" w:hAnsi="Times New Roman" w:cs="Times New Roman"/>
                <w:sz w:val="24"/>
                <w:szCs w:val="24"/>
              </w:rPr>
              <w:t xml:space="preserve">σε τελική φάση την πορεία </w:t>
            </w:r>
            <w:r w:rsidRPr="00443C57">
              <w:rPr>
                <w:rFonts w:ascii="Times New Roman" w:hAnsi="Times New Roman" w:cs="Times New Roman"/>
                <w:sz w:val="24"/>
                <w:szCs w:val="24"/>
              </w:rPr>
              <w:t xml:space="preserve">του προγράμματος του ομίλου, </w:t>
            </w:r>
            <w:r>
              <w:rPr>
                <w:rFonts w:ascii="Times New Roman" w:hAnsi="Times New Roman" w:cs="Times New Roman"/>
                <w:sz w:val="24"/>
                <w:szCs w:val="24"/>
              </w:rPr>
              <w:t>μπορούμε να αναφέρουμε ότι σε γενικές γραμμές ακολουθήθηκε ο αρχικός σχεδιασμός και τηρήθηκε το χρονοδιάγραμμα  που είχε τεθεί για την επίτευξη των στόχων λειτουργίας του ομίλου.</w:t>
            </w:r>
          </w:p>
          <w:p w:rsidR="00E6177F" w:rsidRDefault="00E6177F" w:rsidP="00E6177F">
            <w:pPr>
              <w:spacing w:line="360" w:lineRule="auto"/>
              <w:jc w:val="both"/>
              <w:rPr>
                <w:rFonts w:ascii="Times New Roman" w:hAnsi="Times New Roman" w:cs="Times New Roman"/>
                <w:sz w:val="24"/>
                <w:szCs w:val="24"/>
              </w:rPr>
            </w:pPr>
          </w:p>
          <w:p w:rsidR="00E6177F" w:rsidRDefault="00E6177F" w:rsidP="00E6177F">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Η</w:t>
            </w:r>
            <w:r w:rsidRPr="0059699E">
              <w:rPr>
                <w:rFonts w:ascii="Times New Roman" w:hAnsi="Times New Roman" w:cs="Times New Roman"/>
                <w:color w:val="000000"/>
                <w:sz w:val="24"/>
                <w:szCs w:val="24"/>
              </w:rPr>
              <w:t xml:space="preserve"> κατανομή του διδακτικού χρόνου του αρχικού προγραμματισμού αποδείχ</w:t>
            </w:r>
            <w:r>
              <w:rPr>
                <w:rFonts w:ascii="Times New Roman" w:hAnsi="Times New Roman" w:cs="Times New Roman"/>
                <w:color w:val="000000"/>
                <w:sz w:val="24"/>
                <w:szCs w:val="24"/>
              </w:rPr>
              <w:t xml:space="preserve">θηκε </w:t>
            </w:r>
            <w:r w:rsidRPr="0059699E">
              <w:rPr>
                <w:rFonts w:ascii="Times New Roman" w:hAnsi="Times New Roman" w:cs="Times New Roman"/>
                <w:color w:val="000000"/>
                <w:sz w:val="24"/>
                <w:szCs w:val="24"/>
              </w:rPr>
              <w:t>ρεαλιστική και τηρήθηκε σε μεγάλο βαθμό.</w:t>
            </w:r>
            <w:r>
              <w:rPr>
                <w:rFonts w:ascii="Times New Roman" w:hAnsi="Times New Roman" w:cs="Times New Roman"/>
                <w:color w:val="000000"/>
                <w:sz w:val="24"/>
                <w:szCs w:val="24"/>
              </w:rPr>
              <w:t xml:space="preserve"> Βέβαια χωρίς αυτό να σημαίνει ότι δεν υπήρξαν και απρόοπτες καταστάσεις οι οποίες ανάγκασαν τον εκπαιδευτικό να επαναπρογραμματίσει τον αρχικό σχεδιασμό του ομίλου. Η εφαρμογή του προγράμματος λειτουργίας του ομίλου στην πράξη, μας οδήγησε σε ορισμένα ιδιαιτέρως χρήσιμα συμπεράσματα και παρατηρήσεις, όπως για παράδειγμα ότι ορισμένες</w:t>
            </w:r>
            <w:r w:rsidRPr="00443C57">
              <w:rPr>
                <w:rFonts w:ascii="Times New Roman" w:hAnsi="Times New Roman" w:cs="Times New Roman"/>
                <w:sz w:val="24"/>
                <w:szCs w:val="24"/>
              </w:rPr>
              <w:t xml:space="preserve"> θεματικές</w:t>
            </w:r>
            <w:r>
              <w:rPr>
                <w:rFonts w:ascii="Times New Roman" w:hAnsi="Times New Roman" w:cs="Times New Roman"/>
                <w:sz w:val="24"/>
                <w:szCs w:val="24"/>
              </w:rPr>
              <w:t xml:space="preserve"> ενότητες</w:t>
            </w:r>
            <w:r w:rsidRPr="00443C57">
              <w:rPr>
                <w:rFonts w:ascii="Times New Roman" w:hAnsi="Times New Roman" w:cs="Times New Roman"/>
                <w:sz w:val="24"/>
                <w:szCs w:val="24"/>
              </w:rPr>
              <w:t xml:space="preserve"> και </w:t>
            </w:r>
            <w:r>
              <w:rPr>
                <w:rFonts w:ascii="Times New Roman" w:hAnsi="Times New Roman" w:cs="Times New Roman"/>
                <w:sz w:val="24"/>
                <w:szCs w:val="24"/>
              </w:rPr>
              <w:t xml:space="preserve">εκπαιδευτικές δραστηριότητες απαιτούν </w:t>
            </w:r>
            <w:r w:rsidRPr="00443C57">
              <w:rPr>
                <w:rFonts w:ascii="Times New Roman" w:hAnsi="Times New Roman" w:cs="Times New Roman"/>
                <w:sz w:val="24"/>
                <w:szCs w:val="24"/>
              </w:rPr>
              <w:t>περ</w:t>
            </w:r>
            <w:r>
              <w:rPr>
                <w:rFonts w:ascii="Times New Roman" w:hAnsi="Times New Roman" w:cs="Times New Roman"/>
                <w:sz w:val="24"/>
                <w:szCs w:val="24"/>
              </w:rPr>
              <w:t xml:space="preserve">ισσότερες διδακτικές ώρες </w:t>
            </w:r>
            <w:r w:rsidRPr="00443C57">
              <w:rPr>
                <w:rFonts w:ascii="Times New Roman" w:hAnsi="Times New Roman" w:cs="Times New Roman"/>
                <w:sz w:val="24"/>
                <w:szCs w:val="24"/>
              </w:rPr>
              <w:t xml:space="preserve">από ότι αρχικά </w:t>
            </w:r>
            <w:r>
              <w:rPr>
                <w:rFonts w:ascii="Times New Roman" w:hAnsi="Times New Roman" w:cs="Times New Roman"/>
                <w:sz w:val="24"/>
                <w:szCs w:val="24"/>
              </w:rPr>
              <w:t xml:space="preserve">είχε </w:t>
            </w:r>
            <w:r w:rsidRPr="00443C57">
              <w:rPr>
                <w:rFonts w:ascii="Times New Roman" w:hAnsi="Times New Roman" w:cs="Times New Roman"/>
                <w:sz w:val="24"/>
                <w:szCs w:val="24"/>
              </w:rPr>
              <w:t>προγραμματιστεί.</w:t>
            </w:r>
            <w:r>
              <w:rPr>
                <w:rFonts w:ascii="Times New Roman" w:hAnsi="Times New Roman" w:cs="Times New Roman"/>
                <w:sz w:val="24"/>
                <w:szCs w:val="24"/>
              </w:rPr>
              <w:t xml:space="preserve"> Παράλληλα, όπου διαπιστώθηκε ότι πρέπει να γίνουν τροποποιήσεις στα σχέδια διδασκαλίας οι οποίες θα συνέβαλλαν στην ομαλή πορεία του ομίλου, αυτές έγιναν. Μάλιστα, βασικός παράγοντας αυτών των αλλαγών, αποτέλεσε η άποψη των μαθητών όπως αυτή εκφράστηκε άμεσα ή έμμεσα μέσα από συζητήσεις.</w:t>
            </w:r>
          </w:p>
          <w:p w:rsidR="00E6177F" w:rsidRDefault="00E6177F" w:rsidP="00E6177F">
            <w:pPr>
              <w:spacing w:line="360" w:lineRule="auto"/>
              <w:jc w:val="both"/>
              <w:rPr>
                <w:rFonts w:ascii="Times New Roman" w:hAnsi="Times New Roman" w:cs="Times New Roman"/>
                <w:sz w:val="24"/>
                <w:szCs w:val="24"/>
              </w:rPr>
            </w:pPr>
          </w:p>
          <w:p w:rsidR="00E6177F" w:rsidRDefault="00E6177F" w:rsidP="00E6177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Στα πλαίσια του ομίλου ιδιαίτερη προσπάθεια καταβλήθηκε, ώστε οι μαθητές να έρθουν σε επαφή με ανθρώπους ή φορείς που εξειδικεύονται σε θέματα σχετικά με το ψηφιακό κόσμο. Έτσι </w:t>
            </w:r>
            <w:r w:rsidRPr="00443C57">
              <w:rPr>
                <w:rFonts w:ascii="Times New Roman" w:hAnsi="Times New Roman" w:cs="Times New Roman"/>
                <w:sz w:val="24"/>
                <w:szCs w:val="24"/>
              </w:rPr>
              <w:t>στο πρόγραμμα</w:t>
            </w:r>
            <w:r>
              <w:rPr>
                <w:rFonts w:ascii="Times New Roman" w:hAnsi="Times New Roman" w:cs="Times New Roman"/>
                <w:sz w:val="24"/>
                <w:szCs w:val="24"/>
              </w:rPr>
              <w:t xml:space="preserve"> του ομίλου υπήρξαν</w:t>
            </w:r>
            <w:r w:rsidRPr="00443C57">
              <w:rPr>
                <w:rFonts w:ascii="Times New Roman" w:hAnsi="Times New Roman" w:cs="Times New Roman"/>
                <w:sz w:val="24"/>
                <w:szCs w:val="24"/>
              </w:rPr>
              <w:t xml:space="preserve"> αρκετές επισκέψεις </w:t>
            </w:r>
            <w:r>
              <w:rPr>
                <w:rFonts w:ascii="Times New Roman" w:hAnsi="Times New Roman" w:cs="Times New Roman"/>
                <w:sz w:val="24"/>
                <w:szCs w:val="24"/>
              </w:rPr>
              <w:t>και</w:t>
            </w:r>
            <w:r w:rsidRPr="00443C57">
              <w:rPr>
                <w:rFonts w:ascii="Times New Roman" w:hAnsi="Times New Roman" w:cs="Times New Roman"/>
                <w:sz w:val="24"/>
                <w:szCs w:val="24"/>
              </w:rPr>
              <w:t xml:space="preserve"> ομιλίες</w:t>
            </w:r>
            <w:r>
              <w:rPr>
                <w:rFonts w:ascii="Times New Roman" w:hAnsi="Times New Roman" w:cs="Times New Roman"/>
                <w:sz w:val="24"/>
                <w:szCs w:val="24"/>
              </w:rPr>
              <w:t>-</w:t>
            </w:r>
            <w:r w:rsidRPr="00443C57">
              <w:rPr>
                <w:rFonts w:ascii="Times New Roman" w:hAnsi="Times New Roman" w:cs="Times New Roman"/>
                <w:sz w:val="24"/>
                <w:szCs w:val="24"/>
              </w:rPr>
              <w:t>διαλέξεις από γονείς ή άλλους εξωσχολικούς φορείς</w:t>
            </w:r>
            <w:r>
              <w:rPr>
                <w:rFonts w:ascii="Times New Roman" w:hAnsi="Times New Roman" w:cs="Times New Roman"/>
                <w:sz w:val="24"/>
                <w:szCs w:val="24"/>
              </w:rPr>
              <w:t>. Οι περισσότερες από αυτές ήτανε προγραμματισμένες, χωρίς βέβαια να λείψουν και μερικές που προέκυψαν τελευταία στιγμή, διαφοροποιώντας τον αρχικό σχεδιασμό</w:t>
            </w:r>
            <w:r w:rsidRPr="00443C57">
              <w:rPr>
                <w:rFonts w:ascii="Times New Roman" w:hAnsi="Times New Roman" w:cs="Times New Roman"/>
                <w:sz w:val="24"/>
                <w:szCs w:val="24"/>
              </w:rPr>
              <w:t>.</w:t>
            </w:r>
          </w:p>
          <w:p w:rsidR="00E6177F" w:rsidRDefault="00E6177F" w:rsidP="00E6177F">
            <w:pPr>
              <w:autoSpaceDE w:val="0"/>
              <w:autoSpaceDN w:val="0"/>
              <w:adjustRightInd w:val="0"/>
              <w:spacing w:line="360" w:lineRule="auto"/>
              <w:jc w:val="both"/>
              <w:rPr>
                <w:rFonts w:ascii="Times New Roman" w:hAnsi="Times New Roman" w:cs="Times New Roman"/>
                <w:sz w:val="24"/>
                <w:szCs w:val="24"/>
              </w:rPr>
            </w:pPr>
            <w:r w:rsidRPr="00443C57">
              <w:rPr>
                <w:rFonts w:ascii="Times New Roman" w:hAnsi="Times New Roman" w:cs="Times New Roman"/>
                <w:sz w:val="24"/>
                <w:szCs w:val="24"/>
              </w:rPr>
              <w:lastRenderedPageBreak/>
              <w:tab/>
            </w:r>
          </w:p>
          <w:p w:rsidR="00E6177F" w:rsidRDefault="00E6177F" w:rsidP="00E6177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Π</w:t>
            </w:r>
            <w:r w:rsidRPr="00443C57">
              <w:rPr>
                <w:rFonts w:ascii="Times New Roman" w:hAnsi="Times New Roman" w:cs="Times New Roman"/>
                <w:sz w:val="24"/>
                <w:szCs w:val="24"/>
              </w:rPr>
              <w:t>ροβλήματα σχετικά με την παρουσία ή την παρακολο</w:t>
            </w:r>
            <w:r>
              <w:rPr>
                <w:rFonts w:ascii="Times New Roman" w:hAnsi="Times New Roman" w:cs="Times New Roman"/>
                <w:sz w:val="24"/>
                <w:szCs w:val="24"/>
              </w:rPr>
              <w:t xml:space="preserve">ύθηση των συμμετεχόντων μαθητών δεν παρουσιάστηκαν. Οι περισσότεροι μαθητές </w:t>
            </w:r>
            <w:r w:rsidRPr="00443C57">
              <w:rPr>
                <w:rFonts w:ascii="Times New Roman" w:hAnsi="Times New Roman" w:cs="Times New Roman"/>
                <w:sz w:val="24"/>
                <w:szCs w:val="24"/>
              </w:rPr>
              <w:t xml:space="preserve">που συμμετέχουν </w:t>
            </w:r>
            <w:r>
              <w:rPr>
                <w:rFonts w:ascii="Times New Roman" w:hAnsi="Times New Roman" w:cs="Times New Roman"/>
                <w:sz w:val="24"/>
                <w:szCs w:val="24"/>
              </w:rPr>
              <w:t xml:space="preserve">στον όμιλο </w:t>
            </w:r>
            <w:r w:rsidRPr="00443C57">
              <w:rPr>
                <w:rFonts w:ascii="Times New Roman" w:hAnsi="Times New Roman" w:cs="Times New Roman"/>
                <w:sz w:val="24"/>
                <w:szCs w:val="24"/>
              </w:rPr>
              <w:t>έχουν από ελάχιστες έως καθόλου απουσίες. Σ΄</w:t>
            </w:r>
            <w:r>
              <w:rPr>
                <w:rFonts w:ascii="Times New Roman" w:hAnsi="Times New Roman" w:cs="Times New Roman"/>
                <w:sz w:val="24"/>
                <w:szCs w:val="24"/>
              </w:rPr>
              <w:t xml:space="preserve"> </w:t>
            </w:r>
            <w:r w:rsidRPr="00443C57">
              <w:rPr>
                <w:rFonts w:ascii="Times New Roman" w:hAnsi="Times New Roman" w:cs="Times New Roman"/>
                <w:sz w:val="24"/>
                <w:szCs w:val="24"/>
              </w:rPr>
              <w:t xml:space="preserve">αυτό </w:t>
            </w:r>
            <w:r>
              <w:rPr>
                <w:rFonts w:ascii="Times New Roman" w:hAnsi="Times New Roman" w:cs="Times New Roman"/>
                <w:sz w:val="24"/>
                <w:szCs w:val="24"/>
              </w:rPr>
              <w:t xml:space="preserve">συνέβαλλε στα μέγιστα </w:t>
            </w:r>
            <w:r w:rsidRPr="00443C57">
              <w:rPr>
                <w:rFonts w:ascii="Times New Roman" w:hAnsi="Times New Roman" w:cs="Times New Roman"/>
                <w:sz w:val="24"/>
                <w:szCs w:val="24"/>
              </w:rPr>
              <w:t>ο</w:t>
            </w:r>
            <w:r>
              <w:rPr>
                <w:rFonts w:ascii="Times New Roman" w:hAnsi="Times New Roman" w:cs="Times New Roman"/>
                <w:sz w:val="24"/>
                <w:szCs w:val="24"/>
              </w:rPr>
              <w:t xml:space="preserve"> αρχικός</w:t>
            </w:r>
            <w:r w:rsidRPr="00443C57">
              <w:rPr>
                <w:rFonts w:ascii="Times New Roman" w:hAnsi="Times New Roman" w:cs="Times New Roman"/>
                <w:sz w:val="24"/>
                <w:szCs w:val="24"/>
              </w:rPr>
              <w:t xml:space="preserve"> προγραμματισμός </w:t>
            </w:r>
            <w:r>
              <w:rPr>
                <w:rFonts w:ascii="Times New Roman" w:hAnsi="Times New Roman" w:cs="Times New Roman"/>
                <w:sz w:val="24"/>
                <w:szCs w:val="24"/>
              </w:rPr>
              <w:t xml:space="preserve">λειτουργίας όλων των ομίλων του σχολείου </w:t>
            </w:r>
            <w:r w:rsidRPr="00443C57">
              <w:rPr>
                <w:rFonts w:ascii="Times New Roman" w:hAnsi="Times New Roman" w:cs="Times New Roman"/>
                <w:sz w:val="24"/>
                <w:szCs w:val="24"/>
              </w:rPr>
              <w:t>που έδωσε στους γονείς και στα παιδιά τη δυνατότητα να οργανώσουν το πρόγραμμα των σχολικών αλλά και εξωσχολικών δραστηριοτήτων</w:t>
            </w:r>
            <w:r>
              <w:rPr>
                <w:rFonts w:ascii="Times New Roman" w:hAnsi="Times New Roman" w:cs="Times New Roman"/>
                <w:sz w:val="24"/>
                <w:szCs w:val="24"/>
              </w:rPr>
              <w:t xml:space="preserve"> τους</w:t>
            </w:r>
            <w:r w:rsidRPr="00443C57">
              <w:rPr>
                <w:rFonts w:ascii="Times New Roman" w:hAnsi="Times New Roman" w:cs="Times New Roman"/>
                <w:sz w:val="24"/>
                <w:szCs w:val="24"/>
              </w:rPr>
              <w:t xml:space="preserve">, έτσι ώστε να μπορούν τα παιδιά να παρακολουθούν </w:t>
            </w:r>
            <w:r>
              <w:rPr>
                <w:rFonts w:ascii="Times New Roman" w:hAnsi="Times New Roman" w:cs="Times New Roman"/>
                <w:sz w:val="24"/>
                <w:szCs w:val="24"/>
              </w:rPr>
              <w:t>έναν οι περισσότερους ομίλους</w:t>
            </w:r>
            <w:r w:rsidRPr="00443C57">
              <w:rPr>
                <w:rFonts w:ascii="Times New Roman" w:hAnsi="Times New Roman" w:cs="Times New Roman"/>
                <w:sz w:val="24"/>
                <w:szCs w:val="24"/>
              </w:rPr>
              <w:t>. Δυστυχώ</w:t>
            </w:r>
            <w:r>
              <w:rPr>
                <w:rFonts w:ascii="Times New Roman" w:hAnsi="Times New Roman" w:cs="Times New Roman"/>
                <w:sz w:val="24"/>
                <w:szCs w:val="24"/>
              </w:rPr>
              <w:t>ς υπήρξαν και μαθητές που ενώ ήθελαν δε</w:t>
            </w:r>
            <w:r w:rsidRPr="00443C57">
              <w:rPr>
                <w:rFonts w:ascii="Times New Roman" w:hAnsi="Times New Roman" w:cs="Times New Roman"/>
                <w:sz w:val="24"/>
                <w:szCs w:val="24"/>
              </w:rPr>
              <w:t xml:space="preserve"> μπόρεσαν να συμμετέχουν στον όμιλο</w:t>
            </w:r>
            <w:r>
              <w:rPr>
                <w:rFonts w:ascii="Times New Roman" w:hAnsi="Times New Roman" w:cs="Times New Roman"/>
                <w:sz w:val="24"/>
                <w:szCs w:val="24"/>
              </w:rPr>
              <w:t xml:space="preserve"> πληροφορικής</w:t>
            </w:r>
            <w:r w:rsidRPr="00443C57">
              <w:rPr>
                <w:rFonts w:ascii="Times New Roman" w:hAnsi="Times New Roman" w:cs="Times New Roman"/>
                <w:sz w:val="24"/>
                <w:szCs w:val="24"/>
              </w:rPr>
              <w:t xml:space="preserve"> εξαιτίας της ώρας. </w:t>
            </w:r>
            <w:r>
              <w:rPr>
                <w:rFonts w:ascii="Times New Roman" w:hAnsi="Times New Roman" w:cs="Times New Roman"/>
                <w:sz w:val="24"/>
                <w:szCs w:val="24"/>
              </w:rPr>
              <w:t>Κάτι που ήτανε</w:t>
            </w:r>
            <w:r w:rsidRPr="00443C57">
              <w:rPr>
                <w:rFonts w:ascii="Times New Roman" w:hAnsi="Times New Roman" w:cs="Times New Roman"/>
                <w:sz w:val="24"/>
                <w:szCs w:val="24"/>
              </w:rPr>
              <w:t xml:space="preserve"> γενικά αναπόφευκτο. </w:t>
            </w:r>
          </w:p>
          <w:p w:rsidR="003669C8" w:rsidRPr="003669C8" w:rsidRDefault="003669C8" w:rsidP="0033694C">
            <w:pPr>
              <w:spacing w:before="240"/>
              <w:jc w:val="both"/>
              <w:rPr>
                <w:rFonts w:ascii="Times New Roman" w:eastAsia="Calibri" w:hAnsi="Times New Roman" w:cs="Times New Roman"/>
                <w:color w:val="000000"/>
                <w:sz w:val="24"/>
                <w:szCs w:val="24"/>
              </w:rPr>
            </w:pPr>
          </w:p>
        </w:tc>
      </w:tr>
      <w:tr w:rsidR="00072A2D" w:rsidTr="00355E5E">
        <w:tc>
          <w:tcPr>
            <w:tcW w:w="2660" w:type="dxa"/>
            <w:gridSpan w:val="6"/>
          </w:tcPr>
          <w:p w:rsidR="00072A2D" w:rsidRDefault="00072A2D" w:rsidP="00072A2D">
            <w:pPr>
              <w:spacing w:before="60" w:after="60"/>
            </w:pPr>
            <w:r>
              <w:lastRenderedPageBreak/>
              <w:t>ΣΥΝΔΕΣΜΟΣ ΑΝΑΡΤΗΣΗΣ ΔΡΑΣΗΣ:</w:t>
            </w:r>
          </w:p>
        </w:tc>
        <w:tc>
          <w:tcPr>
            <w:tcW w:w="7762" w:type="dxa"/>
            <w:gridSpan w:val="11"/>
          </w:tcPr>
          <w:p w:rsidR="00072A2D" w:rsidRPr="00E6177F" w:rsidRDefault="003A7A00" w:rsidP="00072A2D">
            <w:pPr>
              <w:spacing w:before="60" w:after="60"/>
            </w:pPr>
            <w:hyperlink r:id="rId5" w:history="1">
              <w:r w:rsidR="00E6177F" w:rsidRPr="00BC0521">
                <w:rPr>
                  <w:rStyle w:val="-"/>
                  <w:rFonts w:ascii="Times New Roman" w:hAnsi="Times New Roman" w:cs="Times New Roman"/>
                  <w:bCs/>
                  <w:sz w:val="24"/>
                  <w:szCs w:val="24"/>
                  <w:lang w:val="en-US"/>
                </w:rPr>
                <w:t>www</w:t>
              </w:r>
              <w:r w:rsidR="00E6177F" w:rsidRPr="00E6177F">
                <w:rPr>
                  <w:rStyle w:val="-"/>
                  <w:rFonts w:ascii="Times New Roman" w:hAnsi="Times New Roman" w:cs="Times New Roman"/>
                  <w:bCs/>
                  <w:sz w:val="24"/>
                  <w:szCs w:val="24"/>
                </w:rPr>
                <w:t>.</w:t>
              </w:r>
              <w:r w:rsidR="00E6177F" w:rsidRPr="00BC0521">
                <w:rPr>
                  <w:rStyle w:val="-"/>
                  <w:rFonts w:ascii="Times New Roman" w:hAnsi="Times New Roman" w:cs="Times New Roman"/>
                  <w:bCs/>
                  <w:sz w:val="24"/>
                  <w:szCs w:val="24"/>
                  <w:lang w:val="en-US"/>
                </w:rPr>
                <w:t>mathimapliroforikis</w:t>
              </w:r>
              <w:r w:rsidR="00E6177F" w:rsidRPr="00E6177F">
                <w:rPr>
                  <w:rStyle w:val="-"/>
                  <w:rFonts w:ascii="Times New Roman" w:hAnsi="Times New Roman" w:cs="Times New Roman"/>
                  <w:bCs/>
                  <w:sz w:val="24"/>
                  <w:szCs w:val="24"/>
                </w:rPr>
                <w:t>.</w:t>
              </w:r>
              <w:r w:rsidR="00E6177F" w:rsidRPr="00BC0521">
                <w:rPr>
                  <w:rStyle w:val="-"/>
                  <w:rFonts w:ascii="Times New Roman" w:hAnsi="Times New Roman" w:cs="Times New Roman"/>
                  <w:bCs/>
                  <w:sz w:val="24"/>
                  <w:szCs w:val="24"/>
                  <w:lang w:val="en-US"/>
                </w:rPr>
                <w:t>weebly</w:t>
              </w:r>
              <w:r w:rsidR="00E6177F" w:rsidRPr="00E6177F">
                <w:rPr>
                  <w:rStyle w:val="-"/>
                  <w:rFonts w:ascii="Times New Roman" w:hAnsi="Times New Roman" w:cs="Times New Roman"/>
                  <w:bCs/>
                  <w:sz w:val="24"/>
                  <w:szCs w:val="24"/>
                </w:rPr>
                <w:t>.</w:t>
              </w:r>
              <w:r w:rsidR="00E6177F" w:rsidRPr="00BC0521">
                <w:rPr>
                  <w:rStyle w:val="-"/>
                  <w:rFonts w:ascii="Times New Roman" w:hAnsi="Times New Roman" w:cs="Times New Roman"/>
                  <w:bCs/>
                  <w:sz w:val="24"/>
                  <w:szCs w:val="24"/>
                  <w:lang w:val="en-US"/>
                </w:rPr>
                <w:t>com</w:t>
              </w:r>
            </w:hyperlink>
            <w:r w:rsidR="00E6177F" w:rsidRPr="00E6177F">
              <w:t xml:space="preserve">  </w:t>
            </w:r>
            <w:hyperlink r:id="rId6" w:history="1">
              <w:r w:rsidR="00E6177F" w:rsidRPr="00465D53">
                <w:rPr>
                  <w:rStyle w:val="-"/>
                  <w:rFonts w:ascii="Times New Roman" w:hAnsi="Times New Roman" w:cs="Times New Roman"/>
                  <w:bCs/>
                  <w:sz w:val="24"/>
                  <w:szCs w:val="24"/>
                  <w:lang w:val="en-US"/>
                </w:rPr>
                <w:t>www</w:t>
              </w:r>
              <w:r w:rsidR="00E6177F" w:rsidRPr="00465D53">
                <w:rPr>
                  <w:rStyle w:val="-"/>
                  <w:rFonts w:ascii="Times New Roman" w:hAnsi="Times New Roman" w:cs="Times New Roman"/>
                  <w:bCs/>
                  <w:sz w:val="24"/>
                  <w:szCs w:val="24"/>
                </w:rPr>
                <w:t>.</w:t>
              </w:r>
              <w:r w:rsidR="00E6177F" w:rsidRPr="00465D53">
                <w:rPr>
                  <w:rStyle w:val="-"/>
                  <w:rFonts w:ascii="Times New Roman" w:hAnsi="Times New Roman" w:cs="Times New Roman"/>
                  <w:bCs/>
                  <w:sz w:val="24"/>
                  <w:szCs w:val="24"/>
                  <w:lang w:val="en-US"/>
                </w:rPr>
                <w:t>edmodo</w:t>
              </w:r>
              <w:r w:rsidR="00E6177F" w:rsidRPr="00465D53">
                <w:rPr>
                  <w:rStyle w:val="-"/>
                  <w:rFonts w:ascii="Times New Roman" w:hAnsi="Times New Roman" w:cs="Times New Roman"/>
                  <w:bCs/>
                  <w:sz w:val="24"/>
                  <w:szCs w:val="24"/>
                </w:rPr>
                <w:t>.</w:t>
              </w:r>
              <w:r w:rsidR="00E6177F" w:rsidRPr="00465D53">
                <w:rPr>
                  <w:rStyle w:val="-"/>
                  <w:rFonts w:ascii="Times New Roman" w:hAnsi="Times New Roman" w:cs="Times New Roman"/>
                  <w:bCs/>
                  <w:sz w:val="24"/>
                  <w:szCs w:val="24"/>
                  <w:lang w:val="en-US"/>
                </w:rPr>
                <w:t>c</w:t>
              </w:r>
              <w:r w:rsidR="00E6177F" w:rsidRPr="00465D53">
                <w:rPr>
                  <w:rStyle w:val="-"/>
                  <w:rFonts w:ascii="Times New Roman" w:hAnsi="Times New Roman" w:cs="Times New Roman"/>
                  <w:bCs/>
                  <w:sz w:val="24"/>
                  <w:szCs w:val="24"/>
                </w:rPr>
                <w:t>ο</w:t>
              </w:r>
              <w:r w:rsidR="00E6177F" w:rsidRPr="00465D53">
                <w:rPr>
                  <w:rStyle w:val="-"/>
                  <w:rFonts w:ascii="Times New Roman" w:hAnsi="Times New Roman" w:cs="Times New Roman"/>
                  <w:bCs/>
                  <w:sz w:val="24"/>
                  <w:szCs w:val="24"/>
                  <w:lang w:val="en-US"/>
                </w:rPr>
                <w:t>m</w:t>
              </w:r>
            </w:hyperlink>
          </w:p>
        </w:tc>
      </w:tr>
    </w:tbl>
    <w:p w:rsidR="004E1CCA" w:rsidRDefault="004E1CCA"/>
    <w:tbl>
      <w:tblPr>
        <w:tblStyle w:val="a3"/>
        <w:tblW w:w="10456" w:type="dxa"/>
        <w:tblLook w:val="04A0" w:firstRow="1" w:lastRow="0" w:firstColumn="1" w:lastColumn="0" w:noHBand="0" w:noVBand="1"/>
      </w:tblPr>
      <w:tblGrid>
        <w:gridCol w:w="10456"/>
      </w:tblGrid>
      <w:tr w:rsidR="00072A2D" w:rsidTr="00D45331">
        <w:tc>
          <w:tcPr>
            <w:tcW w:w="10456" w:type="dxa"/>
          </w:tcPr>
          <w:p w:rsidR="00072A2D" w:rsidRPr="00B72A34" w:rsidRDefault="00072A2D" w:rsidP="00B72A34">
            <w:pPr>
              <w:spacing w:before="120" w:after="120"/>
              <w:jc w:val="center"/>
              <w:rPr>
                <w:b/>
                <w:sz w:val="28"/>
                <w:szCs w:val="28"/>
              </w:rPr>
            </w:pPr>
            <w:r w:rsidRPr="00B72A34">
              <w:rPr>
                <w:b/>
                <w:sz w:val="28"/>
                <w:szCs w:val="28"/>
              </w:rPr>
              <w:t>ΕΝΔΕΙΚΤΙΚΕΣ ΚΑΤΗΓΟΡΙΕΣ ΔΡΑΣΕΩΝ</w:t>
            </w:r>
          </w:p>
        </w:tc>
      </w:tr>
      <w:tr w:rsidR="008F1FF9" w:rsidTr="008F1FF9">
        <w:trPr>
          <w:trHeight w:val="2264"/>
        </w:trPr>
        <w:tc>
          <w:tcPr>
            <w:tcW w:w="10456" w:type="dxa"/>
          </w:tcPr>
          <w:p w:rsidR="008F1FF9" w:rsidRDefault="008F1FF9" w:rsidP="00D45331">
            <w:pPr>
              <w:pStyle w:val="a4"/>
              <w:numPr>
                <w:ilvl w:val="0"/>
                <w:numId w:val="1"/>
              </w:numPr>
              <w:spacing w:before="120" w:after="120" w:line="360" w:lineRule="auto"/>
              <w:ind w:left="426" w:hanging="284"/>
            </w:pPr>
            <w:r>
              <w:t>Καινοτόμος Διδακτική Πρακτική</w:t>
            </w:r>
          </w:p>
          <w:p w:rsidR="00FA53C9" w:rsidRDefault="00FA53C9" w:rsidP="00D45331">
            <w:pPr>
              <w:pStyle w:val="a4"/>
              <w:numPr>
                <w:ilvl w:val="0"/>
                <w:numId w:val="1"/>
              </w:numPr>
              <w:spacing w:before="120" w:after="120" w:line="360" w:lineRule="auto"/>
              <w:ind w:left="426" w:hanging="284"/>
            </w:pPr>
            <w:r>
              <w:t>Ενδοσχολική έρευνα</w:t>
            </w:r>
          </w:p>
          <w:p w:rsidR="008F1FF9" w:rsidRDefault="008F1FF9" w:rsidP="00D45331">
            <w:pPr>
              <w:pStyle w:val="a4"/>
              <w:numPr>
                <w:ilvl w:val="0"/>
                <w:numId w:val="1"/>
              </w:numPr>
              <w:spacing w:before="120" w:after="120" w:line="360" w:lineRule="auto"/>
              <w:ind w:left="426" w:hanging="284"/>
            </w:pPr>
            <w:r>
              <w:t>Καινοτόμος Διοικητική Δραστηριότητα</w:t>
            </w:r>
          </w:p>
          <w:p w:rsidR="008F1FF9" w:rsidRDefault="008F1FF9" w:rsidP="008F1FF9">
            <w:pPr>
              <w:pStyle w:val="a4"/>
              <w:numPr>
                <w:ilvl w:val="0"/>
                <w:numId w:val="1"/>
              </w:numPr>
              <w:spacing w:before="120" w:after="120" w:line="360" w:lineRule="auto"/>
              <w:ind w:left="426" w:hanging="284"/>
            </w:pPr>
            <w:r>
              <w:t xml:space="preserve">Πειραματική Εφαρμογή Νέων ή Τροποποιημένων Προγραμμάτων Σπουδών </w:t>
            </w:r>
          </w:p>
          <w:p w:rsidR="008F1FF9" w:rsidRDefault="008F1FF9" w:rsidP="008F1FF9">
            <w:pPr>
              <w:pStyle w:val="a4"/>
              <w:numPr>
                <w:ilvl w:val="0"/>
                <w:numId w:val="1"/>
              </w:numPr>
              <w:spacing w:before="120" w:after="120" w:line="360" w:lineRule="auto"/>
              <w:ind w:left="426" w:hanging="284"/>
            </w:pPr>
            <w:r>
              <w:t>Επαγγελματική Ανάπτυξη Εκπαιδευτικών</w:t>
            </w:r>
          </w:p>
          <w:p w:rsidR="008F1FF9" w:rsidRDefault="008F1FF9" w:rsidP="008F1FF9">
            <w:pPr>
              <w:pStyle w:val="a4"/>
              <w:numPr>
                <w:ilvl w:val="0"/>
                <w:numId w:val="1"/>
              </w:numPr>
              <w:spacing w:before="120" w:after="120" w:line="360" w:lineRule="auto"/>
              <w:ind w:left="426" w:hanging="284"/>
            </w:pPr>
            <w:r>
              <w:t>Ανάπτυξη και τεκμηρίωση νέου  Εκπαιδευτικού Υλικού</w:t>
            </w:r>
          </w:p>
        </w:tc>
      </w:tr>
    </w:tbl>
    <w:p w:rsidR="00072A2D" w:rsidRDefault="00072A2D"/>
    <w:p w:rsidR="008F1FF9" w:rsidRDefault="008F1FF9" w:rsidP="008F1FF9">
      <w:pPr>
        <w:jc w:val="both"/>
      </w:pPr>
      <w:r w:rsidRPr="008F1FF9">
        <w:rPr>
          <w:b/>
        </w:rPr>
        <w:t>Σημείωση:</w:t>
      </w:r>
      <w:r>
        <w:t xml:space="preserve"> Αναζητούνται δράσεις των ενδεικτικών θεματικών, με σαφήνεια και συντομία, οι οποίες θα μπορούσαν να εφ</w:t>
      </w:r>
      <w:r w:rsidR="00923F84">
        <w:t>αρμοστούν και από άλλα σχολεία.</w:t>
      </w:r>
    </w:p>
    <w:sectPr w:rsidR="008F1FF9" w:rsidSect="008F1FF9">
      <w:pgSz w:w="11906" w:h="16838"/>
      <w:pgMar w:top="709" w:right="707"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51"/>
      </v:shape>
    </w:pict>
  </w:numPicBullet>
  <w:abstractNum w:abstractNumId="0" w15:restartNumberingAfterBreak="0">
    <w:nsid w:val="06D2599B"/>
    <w:multiLevelType w:val="hybridMultilevel"/>
    <w:tmpl w:val="911A31C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2655B0"/>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61B2E7D"/>
    <w:multiLevelType w:val="hybridMultilevel"/>
    <w:tmpl w:val="65B0AB5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E87C38"/>
    <w:multiLevelType w:val="hybridMultilevel"/>
    <w:tmpl w:val="7190239C"/>
    <w:lvl w:ilvl="0" w:tplc="0408000B">
      <w:start w:val="1"/>
      <w:numFmt w:val="bullet"/>
      <w:lvlText w:val=""/>
      <w:lvlJc w:val="left"/>
      <w:pPr>
        <w:ind w:left="1033" w:hanging="360"/>
      </w:pPr>
      <w:rPr>
        <w:rFonts w:ascii="Wingdings" w:hAnsi="Wingdings" w:hint="default"/>
      </w:rPr>
    </w:lvl>
    <w:lvl w:ilvl="1" w:tplc="04080003" w:tentative="1">
      <w:start w:val="1"/>
      <w:numFmt w:val="bullet"/>
      <w:lvlText w:val="o"/>
      <w:lvlJc w:val="left"/>
      <w:pPr>
        <w:ind w:left="1753" w:hanging="360"/>
      </w:pPr>
      <w:rPr>
        <w:rFonts w:ascii="Courier New" w:hAnsi="Courier New" w:cs="Courier New" w:hint="default"/>
      </w:rPr>
    </w:lvl>
    <w:lvl w:ilvl="2" w:tplc="04080005" w:tentative="1">
      <w:start w:val="1"/>
      <w:numFmt w:val="bullet"/>
      <w:lvlText w:val=""/>
      <w:lvlJc w:val="left"/>
      <w:pPr>
        <w:ind w:left="2473" w:hanging="360"/>
      </w:pPr>
      <w:rPr>
        <w:rFonts w:ascii="Wingdings" w:hAnsi="Wingdings" w:hint="default"/>
      </w:rPr>
    </w:lvl>
    <w:lvl w:ilvl="3" w:tplc="04080001" w:tentative="1">
      <w:start w:val="1"/>
      <w:numFmt w:val="bullet"/>
      <w:lvlText w:val=""/>
      <w:lvlJc w:val="left"/>
      <w:pPr>
        <w:ind w:left="3193" w:hanging="360"/>
      </w:pPr>
      <w:rPr>
        <w:rFonts w:ascii="Symbol" w:hAnsi="Symbol" w:hint="default"/>
      </w:rPr>
    </w:lvl>
    <w:lvl w:ilvl="4" w:tplc="04080003" w:tentative="1">
      <w:start w:val="1"/>
      <w:numFmt w:val="bullet"/>
      <w:lvlText w:val="o"/>
      <w:lvlJc w:val="left"/>
      <w:pPr>
        <w:ind w:left="3913" w:hanging="360"/>
      </w:pPr>
      <w:rPr>
        <w:rFonts w:ascii="Courier New" w:hAnsi="Courier New" w:cs="Courier New" w:hint="default"/>
      </w:rPr>
    </w:lvl>
    <w:lvl w:ilvl="5" w:tplc="04080005" w:tentative="1">
      <w:start w:val="1"/>
      <w:numFmt w:val="bullet"/>
      <w:lvlText w:val=""/>
      <w:lvlJc w:val="left"/>
      <w:pPr>
        <w:ind w:left="4633" w:hanging="360"/>
      </w:pPr>
      <w:rPr>
        <w:rFonts w:ascii="Wingdings" w:hAnsi="Wingdings" w:hint="default"/>
      </w:rPr>
    </w:lvl>
    <w:lvl w:ilvl="6" w:tplc="04080001" w:tentative="1">
      <w:start w:val="1"/>
      <w:numFmt w:val="bullet"/>
      <w:lvlText w:val=""/>
      <w:lvlJc w:val="left"/>
      <w:pPr>
        <w:ind w:left="5353" w:hanging="360"/>
      </w:pPr>
      <w:rPr>
        <w:rFonts w:ascii="Symbol" w:hAnsi="Symbol" w:hint="default"/>
      </w:rPr>
    </w:lvl>
    <w:lvl w:ilvl="7" w:tplc="04080003" w:tentative="1">
      <w:start w:val="1"/>
      <w:numFmt w:val="bullet"/>
      <w:lvlText w:val="o"/>
      <w:lvlJc w:val="left"/>
      <w:pPr>
        <w:ind w:left="6073" w:hanging="360"/>
      </w:pPr>
      <w:rPr>
        <w:rFonts w:ascii="Courier New" w:hAnsi="Courier New" w:cs="Courier New" w:hint="default"/>
      </w:rPr>
    </w:lvl>
    <w:lvl w:ilvl="8" w:tplc="04080005" w:tentative="1">
      <w:start w:val="1"/>
      <w:numFmt w:val="bullet"/>
      <w:lvlText w:val=""/>
      <w:lvlJc w:val="left"/>
      <w:pPr>
        <w:ind w:left="6793" w:hanging="360"/>
      </w:pPr>
      <w:rPr>
        <w:rFonts w:ascii="Wingdings" w:hAnsi="Wingdings" w:hint="default"/>
      </w:rPr>
    </w:lvl>
  </w:abstractNum>
  <w:abstractNum w:abstractNumId="4" w15:restartNumberingAfterBreak="0">
    <w:nsid w:val="44385BB7"/>
    <w:multiLevelType w:val="hybridMultilevel"/>
    <w:tmpl w:val="79121E0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5EF3008"/>
    <w:multiLevelType w:val="hybridMultilevel"/>
    <w:tmpl w:val="7D3840BE"/>
    <w:lvl w:ilvl="0" w:tplc="02E441A4">
      <w:start w:val="1"/>
      <w:numFmt w:val="decimal"/>
      <w:lvlText w:val="%1."/>
      <w:lvlJc w:val="left"/>
      <w:pPr>
        <w:ind w:left="883" w:hanging="570"/>
      </w:pPr>
      <w:rPr>
        <w:rFonts w:hint="default"/>
      </w:rPr>
    </w:lvl>
    <w:lvl w:ilvl="1" w:tplc="04080019" w:tentative="1">
      <w:start w:val="1"/>
      <w:numFmt w:val="lowerLetter"/>
      <w:lvlText w:val="%2."/>
      <w:lvlJc w:val="left"/>
      <w:pPr>
        <w:ind w:left="1393" w:hanging="360"/>
      </w:pPr>
    </w:lvl>
    <w:lvl w:ilvl="2" w:tplc="0408001B" w:tentative="1">
      <w:start w:val="1"/>
      <w:numFmt w:val="lowerRoman"/>
      <w:lvlText w:val="%3."/>
      <w:lvlJc w:val="right"/>
      <w:pPr>
        <w:ind w:left="2113" w:hanging="180"/>
      </w:pPr>
    </w:lvl>
    <w:lvl w:ilvl="3" w:tplc="0408000F" w:tentative="1">
      <w:start w:val="1"/>
      <w:numFmt w:val="decimal"/>
      <w:lvlText w:val="%4."/>
      <w:lvlJc w:val="left"/>
      <w:pPr>
        <w:ind w:left="2833" w:hanging="360"/>
      </w:pPr>
    </w:lvl>
    <w:lvl w:ilvl="4" w:tplc="04080019" w:tentative="1">
      <w:start w:val="1"/>
      <w:numFmt w:val="lowerLetter"/>
      <w:lvlText w:val="%5."/>
      <w:lvlJc w:val="left"/>
      <w:pPr>
        <w:ind w:left="3553" w:hanging="360"/>
      </w:pPr>
    </w:lvl>
    <w:lvl w:ilvl="5" w:tplc="0408001B" w:tentative="1">
      <w:start w:val="1"/>
      <w:numFmt w:val="lowerRoman"/>
      <w:lvlText w:val="%6."/>
      <w:lvlJc w:val="right"/>
      <w:pPr>
        <w:ind w:left="4273" w:hanging="180"/>
      </w:pPr>
    </w:lvl>
    <w:lvl w:ilvl="6" w:tplc="0408000F" w:tentative="1">
      <w:start w:val="1"/>
      <w:numFmt w:val="decimal"/>
      <w:lvlText w:val="%7."/>
      <w:lvlJc w:val="left"/>
      <w:pPr>
        <w:ind w:left="4993" w:hanging="360"/>
      </w:pPr>
    </w:lvl>
    <w:lvl w:ilvl="7" w:tplc="04080019" w:tentative="1">
      <w:start w:val="1"/>
      <w:numFmt w:val="lowerLetter"/>
      <w:lvlText w:val="%8."/>
      <w:lvlJc w:val="left"/>
      <w:pPr>
        <w:ind w:left="5713" w:hanging="360"/>
      </w:pPr>
    </w:lvl>
    <w:lvl w:ilvl="8" w:tplc="0408001B" w:tentative="1">
      <w:start w:val="1"/>
      <w:numFmt w:val="lowerRoman"/>
      <w:lvlText w:val="%9."/>
      <w:lvlJc w:val="right"/>
      <w:pPr>
        <w:ind w:left="6433" w:hanging="180"/>
      </w:pPr>
    </w:lvl>
  </w:abstractNum>
  <w:abstractNum w:abstractNumId="6" w15:restartNumberingAfterBreak="0">
    <w:nsid w:val="6454469C"/>
    <w:multiLevelType w:val="hybridMultilevel"/>
    <w:tmpl w:val="2BC0B40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F8B3F95"/>
    <w:multiLevelType w:val="hybridMultilevel"/>
    <w:tmpl w:val="A6080D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CA"/>
    <w:rsid w:val="00016197"/>
    <w:rsid w:val="00072A2D"/>
    <w:rsid w:val="00157AEF"/>
    <w:rsid w:val="0020165F"/>
    <w:rsid w:val="00283160"/>
    <w:rsid w:val="002F0B35"/>
    <w:rsid w:val="003342A1"/>
    <w:rsid w:val="0033694C"/>
    <w:rsid w:val="00343C2F"/>
    <w:rsid w:val="00355E5E"/>
    <w:rsid w:val="003669C8"/>
    <w:rsid w:val="0037182C"/>
    <w:rsid w:val="0038506A"/>
    <w:rsid w:val="003876D1"/>
    <w:rsid w:val="003A7A00"/>
    <w:rsid w:val="00485C60"/>
    <w:rsid w:val="004D6FC6"/>
    <w:rsid w:val="004E1628"/>
    <w:rsid w:val="004E1CCA"/>
    <w:rsid w:val="00532C49"/>
    <w:rsid w:val="005367DA"/>
    <w:rsid w:val="005403D1"/>
    <w:rsid w:val="00561D76"/>
    <w:rsid w:val="00597AD2"/>
    <w:rsid w:val="005E14EA"/>
    <w:rsid w:val="00614001"/>
    <w:rsid w:val="00692B7F"/>
    <w:rsid w:val="006E026D"/>
    <w:rsid w:val="00810305"/>
    <w:rsid w:val="00817E6D"/>
    <w:rsid w:val="00851194"/>
    <w:rsid w:val="008769C7"/>
    <w:rsid w:val="008865AC"/>
    <w:rsid w:val="008F1FF9"/>
    <w:rsid w:val="009005E7"/>
    <w:rsid w:val="00923F84"/>
    <w:rsid w:val="00950BF5"/>
    <w:rsid w:val="00973893"/>
    <w:rsid w:val="009A4B6B"/>
    <w:rsid w:val="009F5BCD"/>
    <w:rsid w:val="00A73613"/>
    <w:rsid w:val="00A951C7"/>
    <w:rsid w:val="00AE0550"/>
    <w:rsid w:val="00AE0B93"/>
    <w:rsid w:val="00AE448C"/>
    <w:rsid w:val="00B35546"/>
    <w:rsid w:val="00B71817"/>
    <w:rsid w:val="00B72A34"/>
    <w:rsid w:val="00C16492"/>
    <w:rsid w:val="00CD0177"/>
    <w:rsid w:val="00D45331"/>
    <w:rsid w:val="00DE2ED4"/>
    <w:rsid w:val="00E116EE"/>
    <w:rsid w:val="00E6177F"/>
    <w:rsid w:val="00EC71AD"/>
    <w:rsid w:val="00ED7DEF"/>
    <w:rsid w:val="00F10B3F"/>
    <w:rsid w:val="00F7576F"/>
    <w:rsid w:val="00FA53C9"/>
    <w:rsid w:val="00FB3B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16E2C0-2035-4A87-A240-A4A44F1D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1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A34"/>
    <w:pPr>
      <w:ind w:left="720"/>
      <w:contextualSpacing/>
    </w:pPr>
  </w:style>
  <w:style w:type="paragraph" w:customStyle="1" w:styleId="xmsolistparagraph">
    <w:name w:val="x_msolistparagraph"/>
    <w:basedOn w:val="a"/>
    <w:rsid w:val="008F1FF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5E14EA"/>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5E14EA"/>
    <w:rPr>
      <w:rFonts w:ascii="Segoe UI" w:hAnsi="Segoe UI" w:cs="Segoe UI"/>
      <w:sz w:val="18"/>
      <w:szCs w:val="18"/>
    </w:rPr>
  </w:style>
  <w:style w:type="paragraph" w:customStyle="1" w:styleId="Default">
    <w:name w:val="Default"/>
    <w:rsid w:val="00E6177F"/>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
    <w:name w:val="Hyperlink"/>
    <w:basedOn w:val="a0"/>
    <w:uiPriority w:val="99"/>
    <w:unhideWhenUsed/>
    <w:rsid w:val="00E617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8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odo.c&#959;m" TargetMode="External"/><Relationship Id="rId5" Type="http://schemas.openxmlformats.org/officeDocument/2006/relationships/hyperlink" Target="http://www.mathimapliroforikis.weebly.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7101</Characters>
  <Application>Microsoft Office Word</Application>
  <DocSecurity>4</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2018-12-14T08:39:00Z</cp:lastPrinted>
  <dcterms:created xsi:type="dcterms:W3CDTF">2019-11-06T10:09:00Z</dcterms:created>
  <dcterms:modified xsi:type="dcterms:W3CDTF">2019-11-06T10:09:00Z</dcterms:modified>
</cp:coreProperties>
</file>