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EC7EBD" w:rsidRPr="001A0E88" w:rsidRDefault="00EC7EBD" w:rsidP="00EC7EBD">
            <w:pPr>
              <w:tabs>
                <w:tab w:val="right" w:pos="9072"/>
              </w:tabs>
              <w:jc w:val="center"/>
            </w:pPr>
            <w:r>
              <w:t>1ο Πειραματικό Γυμνάσιο Θεσσαλονίκης</w:t>
            </w:r>
          </w:p>
          <w:p w:rsidR="004E1CCA" w:rsidRDefault="004E1CCA" w:rsidP="00072A2D">
            <w:pPr>
              <w:spacing w:before="60" w:after="60"/>
            </w:pP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E44479" w:rsidP="00072A2D">
            <w:pPr>
              <w:spacing w:before="60" w:after="60"/>
            </w:pPr>
            <w:r>
              <w:t>Καινοτόμος Διδακτική Πρακτική</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E44479" w:rsidRDefault="00E44479" w:rsidP="00E44479">
            <w:pPr>
              <w:spacing w:before="60" w:after="60"/>
            </w:pPr>
            <w:r>
              <w:t>Δωμάτιο Διαφυγής: Η ανάπτυξη γρίφων με τη χρήση των μαθηματικών, των Επιστημών και της Τεχνολογίας</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E44479" w:rsidP="00072A2D">
            <w:pPr>
              <w:spacing w:before="60" w:after="60"/>
            </w:pPr>
            <w:r>
              <w:t>2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E44479" w:rsidP="00072A2D">
            <w:pPr>
              <w:spacing w:before="60" w:after="60"/>
            </w:pPr>
            <w:r>
              <w:t xml:space="preserve">Ελένη </w:t>
            </w:r>
            <w:proofErr w:type="spellStart"/>
            <w:r>
              <w:t>Καλαϊτζίδου</w:t>
            </w:r>
            <w:proofErr w:type="spellEnd"/>
          </w:p>
        </w:tc>
        <w:tc>
          <w:tcPr>
            <w:tcW w:w="1382" w:type="dxa"/>
            <w:gridSpan w:val="2"/>
          </w:tcPr>
          <w:p w:rsidR="004E1CCA" w:rsidRDefault="004E1CCA" w:rsidP="00072A2D">
            <w:pPr>
              <w:spacing w:before="60" w:after="60"/>
            </w:pPr>
            <w:r>
              <w:t>ΕΙΔΙΚΟΤΗΤΑ:</w:t>
            </w:r>
          </w:p>
        </w:tc>
        <w:tc>
          <w:tcPr>
            <w:tcW w:w="2092" w:type="dxa"/>
            <w:gridSpan w:val="4"/>
          </w:tcPr>
          <w:p w:rsidR="004E1CCA" w:rsidRDefault="00E44479" w:rsidP="00072A2D">
            <w:pPr>
              <w:spacing w:before="60" w:after="60"/>
            </w:pPr>
            <w:r>
              <w:t>ΠΕ86</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r w:rsidR="00E44479">
              <w:t xml:space="preserve"> 6 ώρες</w:t>
            </w:r>
          </w:p>
        </w:tc>
        <w:tc>
          <w:tcPr>
            <w:tcW w:w="992" w:type="dxa"/>
          </w:tcPr>
          <w:p w:rsidR="00072A2D" w:rsidRDefault="00072A2D" w:rsidP="00072A2D">
            <w:pPr>
              <w:spacing w:before="60" w:after="60"/>
            </w:pP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E44479" w:rsidP="00072A2D">
            <w:pPr>
              <w:spacing w:before="60" w:after="60"/>
            </w:pPr>
            <w:r>
              <w:t>Γ τάξη</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E44479"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E44479" w:rsidP="00072A2D">
            <w:pPr>
              <w:spacing w:before="60" w:after="60"/>
            </w:pPr>
            <w:r>
              <w:t>26</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E44479" w:rsidTr="00616933">
        <w:tc>
          <w:tcPr>
            <w:tcW w:w="10422" w:type="dxa"/>
            <w:gridSpan w:val="19"/>
          </w:tcPr>
          <w:p w:rsidR="00E44479" w:rsidRDefault="00E44479" w:rsidP="00072A2D">
            <w:pPr>
              <w:spacing w:before="60" w:after="60"/>
            </w:pPr>
            <w:r w:rsidRPr="00772D8B">
              <w:rPr>
                <w:rStyle w:val="a6"/>
                <w:b w:val="0"/>
              </w:rPr>
              <w:t>Διεθνέςπρόγραμμα</w:t>
            </w:r>
            <w:r>
              <w:rPr>
                <w:rStyle w:val="a6"/>
                <w:b w:val="0"/>
                <w:lang w:val="en-US"/>
              </w:rPr>
              <w:t xml:space="preserve">Erasmus </w:t>
            </w:r>
            <w:r w:rsidRPr="00772D8B">
              <w:rPr>
                <w:rStyle w:val="a6"/>
                <w:b w:val="0"/>
                <w:lang w:val="en-US"/>
              </w:rPr>
              <w:t xml:space="preserve"> Science Inspired: </w:t>
            </w:r>
            <w:r>
              <w:rPr>
                <w:lang w:val="en-US"/>
              </w:rPr>
              <w:t>Experi</w:t>
            </w:r>
            <w:r w:rsidRPr="00772D8B">
              <w:rPr>
                <w:lang w:val="en-US"/>
              </w:rPr>
              <w:t xml:space="preserve">ment Science Center </w:t>
            </w:r>
            <w:r>
              <w:t>απότηνΠολωνία</w:t>
            </w:r>
            <w:r w:rsidRPr="00772D8B">
              <w:rPr>
                <w:lang w:val="en-US"/>
              </w:rPr>
              <w:t xml:space="preserve">, </w:t>
            </w:r>
            <w:proofErr w:type="spellStart"/>
            <w:r w:rsidRPr="00772D8B">
              <w:rPr>
                <w:lang w:val="en-US"/>
              </w:rPr>
              <w:t>Agóra</w:t>
            </w:r>
            <w:proofErr w:type="spellEnd"/>
            <w:r w:rsidRPr="00772D8B">
              <w:rPr>
                <w:lang w:val="en-US"/>
              </w:rPr>
              <w:t xml:space="preserve"> Science Centre </w:t>
            </w:r>
            <w:r>
              <w:t>απότηνΟυγγαρία</w:t>
            </w:r>
            <w:r w:rsidRPr="00772D8B">
              <w:rPr>
                <w:lang w:val="en-US"/>
              </w:rPr>
              <w:t>, VIDA! ScienceCentre</w:t>
            </w:r>
            <w:r>
              <w:t>από την Τσεχία και ΝΟΗΣΙΣ από την Ελλάδα</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Pr="00E44479" w:rsidRDefault="00E44479" w:rsidP="00072A2D">
            <w:pPr>
              <w:spacing w:before="60" w:after="60"/>
            </w:pPr>
            <w:r>
              <w:t>Αξιοποίηση της νέας τάσης «</w:t>
            </w:r>
            <w:r>
              <w:rPr>
                <w:lang w:val="en-US"/>
              </w:rPr>
              <w:t>Escaperooms</w:t>
            </w:r>
            <w:proofErr w:type="spellStart"/>
            <w:r w:rsidR="00FC01DE">
              <w:rPr>
                <w:rFonts w:ascii="CIDFont+F3" w:hAnsi="CIDFont+F3" w:cs="CIDFont+F3"/>
                <w:sz w:val="19"/>
                <w:szCs w:val="19"/>
              </w:rPr>
              <w:t>and</w:t>
            </w:r>
            <w:proofErr w:type="spellEnd"/>
            <w:r w:rsidR="00FC01DE">
              <w:rPr>
                <w:rFonts w:ascii="CIDFont+F3" w:hAnsi="CIDFont+F3" w:cs="CIDFont+F3"/>
                <w:sz w:val="19"/>
                <w:szCs w:val="19"/>
              </w:rPr>
              <w:t xml:space="preserve"> </w:t>
            </w:r>
            <w:proofErr w:type="spellStart"/>
            <w:r w:rsidR="00FC01DE">
              <w:rPr>
                <w:rFonts w:ascii="CIDFont+F3" w:hAnsi="CIDFont+F3" w:cs="CIDFont+F3"/>
                <w:sz w:val="19"/>
                <w:szCs w:val="19"/>
              </w:rPr>
              <w:t>Interactive</w:t>
            </w:r>
            <w:proofErr w:type="spellEnd"/>
            <w:r w:rsidR="00FC01DE">
              <w:rPr>
                <w:rFonts w:ascii="CIDFont+F3" w:hAnsi="CIDFont+F3" w:cs="CIDFont+F3"/>
                <w:sz w:val="19"/>
                <w:szCs w:val="19"/>
              </w:rPr>
              <w:t xml:space="preserve"> </w:t>
            </w:r>
            <w:proofErr w:type="spellStart"/>
            <w:r w:rsidR="00FC01DE">
              <w:rPr>
                <w:rFonts w:ascii="CIDFont+F3" w:hAnsi="CIDFont+F3" w:cs="CIDFont+F3"/>
                <w:sz w:val="19"/>
                <w:szCs w:val="19"/>
              </w:rPr>
              <w:t>GamingExperiences</w:t>
            </w:r>
            <w:proofErr w:type="spellEnd"/>
            <w:r w:rsidRPr="00E44479">
              <w:t>”</w:t>
            </w:r>
            <w:r>
              <w:t xml:space="preserve"> στα σχολεία – Κινητοποίηση των μαθητών για προσέγγιση της γνώσης στα μαθηματικά, τις φυσικές επιστήμες και την Τεχνολογία μέσα από ανάπτυξη γρίφων.</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7C0199" w:rsidRDefault="00FC01DE" w:rsidP="007C0199">
            <w:pPr>
              <w:spacing w:before="60" w:after="60"/>
            </w:pPr>
            <w:r>
              <w:t xml:space="preserve">Η δράση μπορεί να εμπλέξει οποιοδήποτε γνωστικό πεδίο και να παρέχει </w:t>
            </w:r>
            <w:r w:rsidRPr="00FC01DE">
              <w:t xml:space="preserve">εκπαιδευτικό περιεχόμενο εξερευνώντας τεχνικές </w:t>
            </w:r>
            <w:r>
              <w:t xml:space="preserve">ανάπτυξης </w:t>
            </w:r>
            <w:r w:rsidRPr="00FC01DE">
              <w:t xml:space="preserve"> κινήτρων και εμπλοκής</w:t>
            </w:r>
            <w:r>
              <w:t xml:space="preserve"> των μαθητών στη δημιουργία ενός σεναρίου στο οποίο θα θέτονται προβλήματα-γρίφοι,  οι οποίοι θα επιλύονται με μαθηματική σκέψη και επιστημονική γνώση καθώς και με την αξιοποίηση </w:t>
            </w:r>
            <w:r>
              <w:rPr>
                <w:lang w:val="en-US"/>
              </w:rPr>
              <w:t>web</w:t>
            </w:r>
            <w:r>
              <w:t xml:space="preserve"> εργαλείων . Όλη η πρακτική πραγματοποιείται με παιγνιώδη διάθεση  </w:t>
            </w:r>
            <w:r w:rsidR="007C0199">
              <w:t xml:space="preserve">και χρήση διαφορετικών γνωστικών διαδρομών καθώς και συνεργασιών.  Η διαδικασία ενθαρρύνει τη «μάθηση με σχεδιασμό» αξιοποιώντας τα χαρακτηριστικά μιας διαδικασίας σχεδιασμού που είναι μη γραμμική, επαναληπτική, γενετική και δημιουργική. </w:t>
            </w:r>
          </w:p>
          <w:p w:rsidR="00815449" w:rsidRDefault="007C0199" w:rsidP="007C0199">
            <w:pPr>
              <w:spacing w:before="60" w:after="60"/>
            </w:pPr>
            <w:r>
              <w:t>Έτσι επιλέγεται το θέμα που θα αποτελέσει το έργο της μελέτης και χτίζεται το σενάριο όπου πάνω σε αυτό. οι παίκτες-μαθητές ουσιαστικά αναλαμβάνουν ρόλους διαφορετικών χαρακτήρων με την αίσθηση του επείγοντος και του κινδύνου αλλά και τη σωστή  διαχείριση του χρόνου καθώς και την αποτελεσματική και ουσιαστική συνεργασία μέσα στην ομάδα</w:t>
            </w:r>
            <w:r w:rsidR="00640F7D">
              <w:t xml:space="preserve"> και κατανομή αρμοδιοτήτων και σκέψης</w:t>
            </w:r>
            <w:r>
              <w:t>.</w:t>
            </w:r>
          </w:p>
          <w:p w:rsidR="00640F7D" w:rsidRDefault="00640F7D" w:rsidP="00640F7D">
            <w:pPr>
              <w:spacing w:before="60" w:after="60"/>
            </w:pPr>
            <w:r>
              <w:t xml:space="preserve">Η απόφαση του φυσικού μέρους όπου θα διαδραματιστεί η πράξη, ο σχεδιασμός και η δημιουργία των κατάλληλων γρίφων, η εκτίμηση του απαιτούμενου χρόνου για τον κάθε γρίφο απαιτούν προσεκτική μελέτη και βαθιά γνώση του αντικειμένου. </w:t>
            </w:r>
          </w:p>
          <w:p w:rsidR="00640F7D" w:rsidRDefault="00640F7D" w:rsidP="00640F7D">
            <w:pPr>
              <w:spacing w:before="60" w:after="60"/>
            </w:pPr>
            <w:r>
              <w:t>Στο παράδειγμα που χτίστηκε στο μάθημα της πληροφορικής οι μαθητές ασχολήθηκαν με τα τείχη της πόλης τους, της Θεσσαλονίκης το 19</w:t>
            </w:r>
            <w:r w:rsidRPr="00640F7D">
              <w:rPr>
                <w:vertAlign w:val="superscript"/>
              </w:rPr>
              <w:t>ο</w:t>
            </w:r>
            <w:r>
              <w:t xml:space="preserve"> αιώνα. Οι γρίφοι που χρησιμοποιήθηκαν ήταν Μαθηματικά, Ιστορία και αξιοποιήθηκαν εργαλεία από το Διαδίκτυο.</w:t>
            </w:r>
          </w:p>
        </w:tc>
      </w:tr>
      <w:tr w:rsidR="00072A2D" w:rsidTr="00072A2D">
        <w:tc>
          <w:tcPr>
            <w:tcW w:w="10422" w:type="dxa"/>
            <w:gridSpan w:val="19"/>
          </w:tcPr>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FB583C" w:rsidRPr="009568B5" w:rsidRDefault="00FB583C" w:rsidP="00FB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el-GR"/>
              </w:rPr>
            </w:pPr>
            <w:r>
              <w:rPr>
                <w:rFonts w:eastAsia="Times New Roman" w:cstheme="minorHAnsi"/>
                <w:sz w:val="20"/>
                <w:szCs w:val="20"/>
                <w:lang w:eastAsia="el-GR"/>
              </w:rPr>
              <w:t>Τα δωμάτια Διαφυγής είναι</w:t>
            </w:r>
            <w:r w:rsidRPr="009568B5">
              <w:rPr>
                <w:rFonts w:eastAsia="Times New Roman" w:cstheme="minorHAnsi"/>
                <w:sz w:val="20"/>
                <w:szCs w:val="20"/>
                <w:lang w:eastAsia="el-GR"/>
              </w:rPr>
              <w:t xml:space="preserve"> παιχνίδια ζωντανής δράσης </w:t>
            </w:r>
            <w:r>
              <w:rPr>
                <w:rFonts w:eastAsia="Times New Roman" w:cstheme="minorHAnsi"/>
                <w:sz w:val="20"/>
                <w:szCs w:val="20"/>
                <w:lang w:eastAsia="el-GR"/>
              </w:rPr>
              <w:t xml:space="preserve">και </w:t>
            </w:r>
            <w:r w:rsidRPr="009568B5">
              <w:rPr>
                <w:rFonts w:eastAsia="Times New Roman" w:cstheme="minorHAnsi"/>
                <w:sz w:val="20"/>
                <w:szCs w:val="20"/>
                <w:lang w:eastAsia="el-GR"/>
              </w:rPr>
              <w:t xml:space="preserve">φέρνουν τους παίκτες σε επαφή πρόσωπο με πρόσωπο μεταξύ τους βυθίζουν στον κόσμο του </w:t>
            </w:r>
            <w:r>
              <w:rPr>
                <w:rFonts w:eastAsia="Times New Roman" w:cstheme="minorHAnsi"/>
                <w:sz w:val="20"/>
                <w:szCs w:val="20"/>
                <w:lang w:eastAsia="el-GR"/>
              </w:rPr>
              <w:t>παιχνιδιού και τους κινητοποιούν για δράση. Σε αυτή τη δράση εμπλέκεται το σύνολο των μαθητών και εκπαιδευτικών είτε ως σχεδιαστές του παιχνιδιού είτε ως παίκτες.</w:t>
            </w:r>
          </w:p>
          <w:p w:rsidR="00FB583C" w:rsidRDefault="00FB583C" w:rsidP="00FB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el-GR"/>
              </w:rPr>
            </w:pPr>
            <w:r w:rsidRPr="009568B5">
              <w:rPr>
                <w:rFonts w:eastAsia="Times New Roman" w:cstheme="minorHAnsi"/>
                <w:sz w:val="20"/>
                <w:szCs w:val="20"/>
                <w:lang w:eastAsia="el-GR"/>
              </w:rPr>
              <w:t xml:space="preserve">Τα παιχνίδια διαφυγής είναι συνεργατικά παιχνίδια, επομένως οι παίκτες συνεργάζονται για να κερδίσουν ή να χάσουν ως ομάδα. </w:t>
            </w:r>
            <w:r>
              <w:rPr>
                <w:rFonts w:eastAsia="Times New Roman" w:cstheme="minorHAnsi"/>
                <w:sz w:val="20"/>
                <w:szCs w:val="20"/>
                <w:lang w:eastAsia="el-GR"/>
              </w:rPr>
              <w:t>Το ίδιο συμβαίνει και κατά το σχεδιασμό του παιχνιδιού , οι μαθητές μοιράζονται την ανάπτυξη και την υλοποίηση των γρίφων, το παιχνίδι ρόλων, τη δημιουργία των υλικών.</w:t>
            </w:r>
          </w:p>
          <w:p w:rsidR="00FB583C" w:rsidRPr="009568B5" w:rsidRDefault="00FB583C" w:rsidP="00FB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9568B5">
              <w:rPr>
                <w:rFonts w:eastAsia="Times New Roman" w:cstheme="minorHAnsi"/>
                <w:sz w:val="20"/>
                <w:szCs w:val="20"/>
                <w:lang w:eastAsia="el-GR"/>
              </w:rPr>
              <w:t xml:space="preserve">Έχοντας ένα κοινό περιβάλλον στο οποίο οι παίκτες δουλεύουν μαζί σε ένα παιχνίδι που σχεδιάζεται γύρω από συγκεκριμένα μαθησιακά αποτελέσματα θέτει τις βάσεις για ενεργητική μάθηση και κοινωνικό κονστρουκτιβισμό. Ένας </w:t>
            </w:r>
            <w:r w:rsidRPr="009568B5">
              <w:rPr>
                <w:rFonts w:eastAsia="Times New Roman" w:cstheme="minorHAnsi"/>
                <w:sz w:val="20"/>
                <w:szCs w:val="20"/>
                <w:lang w:eastAsia="el-GR"/>
              </w:rPr>
              <w:lastRenderedPageBreak/>
              <w:t xml:space="preserve">άλλος λόγος για τον οποίο τα παιχνίδια διαφυγής λειτουργούν καλά για τις αίθουσες διδασκαλίας είναι το χρονικό όριο. Τα δωμάτια διαφυγής αναψυχής δίνουν στους παίκτες περίπου μια ώρα για να ολοκληρώσουν την πρόκληση. Τέλος, τα παιχνίδια διαφυγής βασίζονται στην επίλυση παζλ και την εκτέλεση εργασιών. Σε αντίθεση με πολλά παιχνίδια τα παιχνίδια διαφυγής χτίζονται χρησιμοποιώντας το μυαλό </w:t>
            </w:r>
            <w:r>
              <w:rPr>
                <w:rFonts w:eastAsia="Times New Roman" w:cstheme="minorHAnsi"/>
                <w:sz w:val="20"/>
                <w:szCs w:val="20"/>
                <w:lang w:eastAsia="el-GR"/>
              </w:rPr>
              <w:t xml:space="preserve">και </w:t>
            </w:r>
            <w:r w:rsidRPr="009568B5">
              <w:rPr>
                <w:rFonts w:eastAsia="Times New Roman" w:cstheme="minorHAnsi"/>
                <w:sz w:val="20"/>
                <w:szCs w:val="20"/>
                <w:lang w:eastAsia="el-GR"/>
              </w:rPr>
              <w:t>για να λύσουν προκλήσεις. Πρόκειται για μια φυσική αντιστοιχία με το μαθησιακό περιβάλλον της τάξης και τα είδη δραστηριοτήτων που κάνουν ήδη οι μαθητές</w:t>
            </w:r>
            <w:r>
              <w:rPr>
                <w:rFonts w:eastAsia="Times New Roman" w:cstheme="minorHAnsi"/>
                <w:sz w:val="20"/>
                <w:szCs w:val="20"/>
                <w:lang w:eastAsia="el-GR"/>
              </w:rPr>
              <w:t>. Στη συγκεκριμένη δράση οι μαθητές σχεδίασαν το παιχνίδι και το έπαιξαν συμμαθητές τους. Υπήρξε μεγάλη δυσκολία στο σχεδιασμό, γι’ αυτό υπήρξε αρκετό υλικό από το δάσκαλο ως γενικότερες ιδέες σχετικά με τους γρίφους και τις δυνατότητες που παρέχει η τεχνολογία.</w:t>
            </w: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Default="00BE699B" w:rsidP="0047200A">
            <w:pPr>
              <w:spacing w:before="60" w:after="60"/>
            </w:pPr>
            <w:r>
              <w:t>ΑΡΧΙΚΗ ΟΧΙ</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Default="005371DD" w:rsidP="00BE699B">
            <w:pPr>
              <w:spacing w:before="60" w:after="60"/>
            </w:pPr>
            <w:r>
              <w:t xml:space="preserve">ΔΙΑΜΟΡΦΩΤΙΚΗ </w:t>
            </w:r>
            <w:r w:rsidR="00BE699B">
              <w:t>ΝΑΙ</w:t>
            </w:r>
          </w:p>
        </w:tc>
        <w:tc>
          <w:tcPr>
            <w:tcW w:w="1950" w:type="dxa"/>
            <w:gridSpan w:val="3"/>
          </w:tcPr>
          <w:p w:rsidR="00376BAD" w:rsidRDefault="005371DD" w:rsidP="00BE699B">
            <w:pPr>
              <w:spacing w:before="60" w:after="60"/>
            </w:pPr>
            <w:r>
              <w:t xml:space="preserve">ΤΕΛΙΚΗ </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1754CA" w:rsidRDefault="00BE699B" w:rsidP="0047200A">
            <w:pPr>
              <w:spacing w:before="60" w:after="60"/>
            </w:pPr>
            <w:r>
              <w:t>παρατήρηση</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Pr="00EC7EBD" w:rsidRDefault="006B1EB3" w:rsidP="00072A2D">
            <w:pPr>
              <w:spacing w:before="60" w:after="60"/>
            </w:pPr>
            <w:hyperlink r:id="rId5" w:history="1">
              <w:r w:rsidR="00EC7EBD" w:rsidRPr="007F0CE6">
                <w:rPr>
                  <w:rStyle w:val="-"/>
                </w:rPr>
                <w:t>https://drive.google.com/open?id=1rDjbXR6dXXz2iuJYaCwECGPqgVMZd9DJ</w:t>
              </w:r>
            </w:hyperlink>
          </w:p>
          <w:p w:rsidR="00EC7EBD" w:rsidRPr="00EC7EBD" w:rsidRDefault="00EC7EBD" w:rsidP="00072A2D">
            <w:pPr>
              <w:spacing w:before="60" w:after="60"/>
            </w:pP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IDFont+F3">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42A9A"/>
    <w:rsid w:val="000639DC"/>
    <w:rsid w:val="00072A2D"/>
    <w:rsid w:val="000A4C84"/>
    <w:rsid w:val="001754CA"/>
    <w:rsid w:val="0017583D"/>
    <w:rsid w:val="0020165F"/>
    <w:rsid w:val="00311C89"/>
    <w:rsid w:val="00343C2F"/>
    <w:rsid w:val="0037182C"/>
    <w:rsid w:val="00376BAD"/>
    <w:rsid w:val="00485C60"/>
    <w:rsid w:val="004E1628"/>
    <w:rsid w:val="004E1CCA"/>
    <w:rsid w:val="005371DD"/>
    <w:rsid w:val="00597AD2"/>
    <w:rsid w:val="00614001"/>
    <w:rsid w:val="00640F7D"/>
    <w:rsid w:val="006B1EB3"/>
    <w:rsid w:val="007C0199"/>
    <w:rsid w:val="00810305"/>
    <w:rsid w:val="00810778"/>
    <w:rsid w:val="00815449"/>
    <w:rsid w:val="00817E6D"/>
    <w:rsid w:val="00851194"/>
    <w:rsid w:val="008865AC"/>
    <w:rsid w:val="008F1FF9"/>
    <w:rsid w:val="00923F84"/>
    <w:rsid w:val="009D2C43"/>
    <w:rsid w:val="00A37506"/>
    <w:rsid w:val="00AE448C"/>
    <w:rsid w:val="00B345B1"/>
    <w:rsid w:val="00B71817"/>
    <w:rsid w:val="00B72A34"/>
    <w:rsid w:val="00BE699B"/>
    <w:rsid w:val="00C77F5B"/>
    <w:rsid w:val="00CF28A9"/>
    <w:rsid w:val="00D23CFD"/>
    <w:rsid w:val="00D45331"/>
    <w:rsid w:val="00D909F6"/>
    <w:rsid w:val="00E44479"/>
    <w:rsid w:val="00EC7EBD"/>
    <w:rsid w:val="00FA53C9"/>
    <w:rsid w:val="00FB583C"/>
    <w:rsid w:val="00FC01DE"/>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styleId="-0">
    <w:name w:val="FollowedHyperlink"/>
    <w:basedOn w:val="a0"/>
    <w:uiPriority w:val="99"/>
    <w:semiHidden/>
    <w:unhideWhenUsed/>
    <w:rsid w:val="00EC7EBD"/>
    <w:rPr>
      <w:color w:val="800080" w:themeColor="followedHyperlink"/>
      <w:u w:val="single"/>
    </w:rPr>
  </w:style>
  <w:style w:type="character" w:styleId="a6">
    <w:name w:val="Strong"/>
    <w:basedOn w:val="a0"/>
    <w:uiPriority w:val="22"/>
    <w:qFormat/>
    <w:rsid w:val="00E44479"/>
    <w:rPr>
      <w:b/>
      <w:bCs/>
    </w:rPr>
  </w:style>
  <w:style w:type="paragraph" w:styleId="-HTML">
    <w:name w:val="HTML Preformatted"/>
    <w:basedOn w:val="a"/>
    <w:link w:val="-HTMLChar"/>
    <w:uiPriority w:val="99"/>
    <w:semiHidden/>
    <w:unhideWhenUsed/>
    <w:rsid w:val="00FC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C01DE"/>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1112624677">
      <w:bodyDiv w:val="1"/>
      <w:marLeft w:val="0"/>
      <w:marRight w:val="0"/>
      <w:marTop w:val="0"/>
      <w:marBottom w:val="0"/>
      <w:divBdr>
        <w:top w:val="none" w:sz="0" w:space="0" w:color="auto"/>
        <w:left w:val="none" w:sz="0" w:space="0" w:color="auto"/>
        <w:bottom w:val="none" w:sz="0" w:space="0" w:color="auto"/>
        <w:right w:val="none" w:sz="0" w:space="0" w:color="auto"/>
      </w:divBdr>
    </w:div>
    <w:div w:id="1637641628">
      <w:bodyDiv w:val="1"/>
      <w:marLeft w:val="0"/>
      <w:marRight w:val="0"/>
      <w:marTop w:val="0"/>
      <w:marBottom w:val="0"/>
      <w:divBdr>
        <w:top w:val="none" w:sz="0" w:space="0" w:color="auto"/>
        <w:left w:val="none" w:sz="0" w:space="0" w:color="auto"/>
        <w:bottom w:val="none" w:sz="0" w:space="0" w:color="auto"/>
        <w:right w:val="none" w:sz="0" w:space="0" w:color="auto"/>
      </w:divBdr>
    </w:div>
    <w:div w:id="20289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1rDjbXR6dXXz2iuJYaCwECGPqgVMZd9DJ"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4273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2019-11-11T07:58:00Z</dcterms:created>
  <dcterms:modified xsi:type="dcterms:W3CDTF">2019-11-11T07:58:00Z</dcterms:modified>
</cp:coreProperties>
</file>